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3C" w:rsidRPr="00221162" w:rsidRDefault="00221162" w:rsidP="00221162">
      <w:pPr>
        <w:jc w:val="center"/>
        <w:rPr>
          <w:b/>
          <w:sz w:val="32"/>
        </w:rPr>
      </w:pPr>
      <w:r w:rsidRPr="00221162">
        <w:rPr>
          <w:b/>
          <w:sz w:val="32"/>
        </w:rPr>
        <w:t>Tasmanian Equestrian Centre</w:t>
      </w:r>
    </w:p>
    <w:p w:rsidR="00221162" w:rsidRPr="00306646" w:rsidRDefault="00221162" w:rsidP="00306646">
      <w:pPr>
        <w:jc w:val="center"/>
        <w:rPr>
          <w:b/>
          <w:sz w:val="32"/>
          <w:szCs w:val="32"/>
        </w:rPr>
      </w:pPr>
      <w:r w:rsidRPr="00306646">
        <w:rPr>
          <w:sz w:val="32"/>
          <w:szCs w:val="32"/>
        </w:rPr>
        <w:t xml:space="preserve">Casual User Membership Form for the period </w:t>
      </w:r>
      <w:r w:rsidRPr="00306646">
        <w:rPr>
          <w:b/>
          <w:sz w:val="32"/>
          <w:szCs w:val="32"/>
        </w:rPr>
        <w:t>1</w:t>
      </w:r>
      <w:r w:rsidRPr="00306646">
        <w:rPr>
          <w:b/>
          <w:sz w:val="32"/>
          <w:szCs w:val="32"/>
          <w:vertAlign w:val="superscript"/>
        </w:rPr>
        <w:t>st</w:t>
      </w:r>
      <w:r w:rsidRPr="00306646">
        <w:rPr>
          <w:b/>
          <w:sz w:val="32"/>
          <w:szCs w:val="32"/>
        </w:rPr>
        <w:t xml:space="preserve"> J</w:t>
      </w:r>
      <w:r w:rsidR="00822C1C" w:rsidRPr="00306646">
        <w:rPr>
          <w:b/>
          <w:sz w:val="32"/>
          <w:szCs w:val="32"/>
        </w:rPr>
        <w:t>uly</w:t>
      </w:r>
      <w:r w:rsidRPr="00306646">
        <w:rPr>
          <w:b/>
          <w:sz w:val="32"/>
          <w:szCs w:val="32"/>
        </w:rPr>
        <w:t xml:space="preserve"> 201</w:t>
      </w:r>
      <w:r w:rsidR="009B0BA7">
        <w:rPr>
          <w:b/>
          <w:sz w:val="32"/>
          <w:szCs w:val="32"/>
        </w:rPr>
        <w:t>6</w:t>
      </w:r>
      <w:r w:rsidRPr="00306646">
        <w:rPr>
          <w:b/>
          <w:sz w:val="32"/>
          <w:szCs w:val="32"/>
        </w:rPr>
        <w:t xml:space="preserve"> to 30</w:t>
      </w:r>
      <w:r w:rsidRPr="00306646">
        <w:rPr>
          <w:b/>
          <w:sz w:val="32"/>
          <w:szCs w:val="32"/>
          <w:vertAlign w:val="superscript"/>
        </w:rPr>
        <w:t>th</w:t>
      </w:r>
      <w:r w:rsidRPr="00306646">
        <w:rPr>
          <w:b/>
          <w:sz w:val="32"/>
          <w:szCs w:val="32"/>
        </w:rPr>
        <w:t xml:space="preserve"> June 201</w:t>
      </w:r>
      <w:r w:rsidR="009B0BA7">
        <w:rPr>
          <w:b/>
          <w:sz w:val="32"/>
          <w:szCs w:val="32"/>
        </w:rPr>
        <w:t>7</w:t>
      </w:r>
    </w:p>
    <w:p w:rsidR="00250D98" w:rsidRPr="00306646" w:rsidRDefault="00250D98">
      <w:r w:rsidRPr="00306646">
        <w:t xml:space="preserve">This form must be </w:t>
      </w:r>
      <w:r w:rsidR="00306646">
        <w:t xml:space="preserve">completed and </w:t>
      </w:r>
      <w:r w:rsidRPr="00306646">
        <w:t xml:space="preserve">emailed to </w:t>
      </w:r>
      <w:hyperlink r:id="rId8" w:history="1">
        <w:r w:rsidRPr="00306646">
          <w:rPr>
            <w:rStyle w:val="Hyperlink"/>
            <w:rFonts w:eastAsia="Calibri" w:cs="Times New Roman"/>
          </w:rPr>
          <w:t>teccasualusers@gmail.com</w:t>
        </w:r>
      </w:hyperlink>
      <w:r w:rsidRPr="00306646">
        <w:t xml:space="preserve">, or posted to </w:t>
      </w:r>
      <w:r w:rsidRPr="00306646">
        <w:rPr>
          <w:rFonts w:eastAsia="Calibri" w:cs="Times New Roman"/>
        </w:rPr>
        <w:t xml:space="preserve">PO Box 42 Lauderdale TAS 7021, with </w:t>
      </w:r>
      <w:r w:rsidR="00306646" w:rsidRPr="00306646">
        <w:rPr>
          <w:rFonts w:eastAsia="Calibri" w:cs="Times New Roman"/>
        </w:rPr>
        <w:t xml:space="preserve">cheque, money order or </w:t>
      </w:r>
      <w:r w:rsidRPr="00306646">
        <w:rPr>
          <w:rFonts w:eastAsia="Calibri" w:cs="Times New Roman"/>
        </w:rPr>
        <w:t>evidence of payment of fees.</w:t>
      </w:r>
    </w:p>
    <w:tbl>
      <w:tblPr>
        <w:tblStyle w:val="TableGrid"/>
        <w:tblW w:w="0" w:type="auto"/>
        <w:tblLook w:val="04A0"/>
      </w:tblPr>
      <w:tblGrid>
        <w:gridCol w:w="2518"/>
        <w:gridCol w:w="8164"/>
      </w:tblGrid>
      <w:tr w:rsidR="0053333C" w:rsidTr="00EF635E">
        <w:tc>
          <w:tcPr>
            <w:tcW w:w="2518" w:type="dxa"/>
          </w:tcPr>
          <w:p w:rsidR="0053333C" w:rsidRDefault="0053333C">
            <w:r>
              <w:t xml:space="preserve">Name </w:t>
            </w:r>
          </w:p>
        </w:tc>
        <w:tc>
          <w:tcPr>
            <w:tcW w:w="8164" w:type="dxa"/>
          </w:tcPr>
          <w:p w:rsidR="0053333C" w:rsidRDefault="0053333C"/>
        </w:tc>
      </w:tr>
      <w:tr w:rsidR="0053333C" w:rsidTr="00EF635E">
        <w:tc>
          <w:tcPr>
            <w:tcW w:w="2518" w:type="dxa"/>
          </w:tcPr>
          <w:p w:rsidR="0053333C" w:rsidRDefault="00EF635E">
            <w:r>
              <w:t>Equestrian Tasmania Membership Number</w:t>
            </w:r>
            <w:r>
              <w:rPr>
                <w:rStyle w:val="FootnoteReference"/>
              </w:rPr>
              <w:footnoteReference w:id="1"/>
            </w:r>
          </w:p>
        </w:tc>
        <w:tc>
          <w:tcPr>
            <w:tcW w:w="8164" w:type="dxa"/>
          </w:tcPr>
          <w:p w:rsidR="0053333C" w:rsidRDefault="0053333C"/>
        </w:tc>
      </w:tr>
      <w:tr w:rsidR="00EF635E" w:rsidTr="00EF635E">
        <w:trPr>
          <w:trHeight w:val="779"/>
        </w:trPr>
        <w:tc>
          <w:tcPr>
            <w:tcW w:w="2518" w:type="dxa"/>
          </w:tcPr>
          <w:p w:rsidR="00EF635E" w:rsidRDefault="00EF635E">
            <w:r>
              <w:t>Address</w:t>
            </w:r>
          </w:p>
        </w:tc>
        <w:tc>
          <w:tcPr>
            <w:tcW w:w="8164" w:type="dxa"/>
          </w:tcPr>
          <w:p w:rsidR="00EF635E" w:rsidRDefault="00EF635E"/>
        </w:tc>
      </w:tr>
      <w:tr w:rsidR="0053333C" w:rsidTr="00EF635E">
        <w:tc>
          <w:tcPr>
            <w:tcW w:w="2518" w:type="dxa"/>
          </w:tcPr>
          <w:p w:rsidR="0053333C" w:rsidRDefault="0053333C">
            <w:r>
              <w:t>Email</w:t>
            </w:r>
          </w:p>
        </w:tc>
        <w:tc>
          <w:tcPr>
            <w:tcW w:w="8164" w:type="dxa"/>
          </w:tcPr>
          <w:p w:rsidR="0053333C" w:rsidRDefault="0053333C"/>
        </w:tc>
      </w:tr>
      <w:tr w:rsidR="0053333C" w:rsidTr="00EF635E">
        <w:tc>
          <w:tcPr>
            <w:tcW w:w="2518" w:type="dxa"/>
          </w:tcPr>
          <w:p w:rsidR="0053333C" w:rsidRDefault="0053333C">
            <w:r>
              <w:t>Mobile Phone</w:t>
            </w:r>
          </w:p>
        </w:tc>
        <w:tc>
          <w:tcPr>
            <w:tcW w:w="8164" w:type="dxa"/>
          </w:tcPr>
          <w:p w:rsidR="0053333C" w:rsidRDefault="0053333C"/>
        </w:tc>
      </w:tr>
      <w:tr w:rsidR="0053333C" w:rsidTr="00EF635E">
        <w:tc>
          <w:tcPr>
            <w:tcW w:w="2518" w:type="dxa"/>
          </w:tcPr>
          <w:p w:rsidR="0053333C" w:rsidRDefault="0053333C">
            <w:r>
              <w:t>Alternative Phone</w:t>
            </w:r>
          </w:p>
        </w:tc>
        <w:tc>
          <w:tcPr>
            <w:tcW w:w="8164" w:type="dxa"/>
          </w:tcPr>
          <w:p w:rsidR="0053333C" w:rsidRDefault="0053333C"/>
        </w:tc>
      </w:tr>
      <w:tr w:rsidR="0053333C" w:rsidTr="00EF635E">
        <w:tc>
          <w:tcPr>
            <w:tcW w:w="2518" w:type="dxa"/>
          </w:tcPr>
          <w:p w:rsidR="0053333C" w:rsidRDefault="0053333C">
            <w:r>
              <w:t xml:space="preserve">Registration Number of </w:t>
            </w:r>
            <w:r w:rsidR="00EF635E">
              <w:br/>
            </w:r>
            <w:r>
              <w:t>Horse Float</w:t>
            </w:r>
          </w:p>
        </w:tc>
        <w:tc>
          <w:tcPr>
            <w:tcW w:w="8164" w:type="dxa"/>
          </w:tcPr>
          <w:p w:rsidR="0053333C" w:rsidRDefault="0053333C"/>
        </w:tc>
      </w:tr>
      <w:tr w:rsidR="0053333C" w:rsidTr="00EF635E">
        <w:tc>
          <w:tcPr>
            <w:tcW w:w="2518" w:type="dxa"/>
          </w:tcPr>
          <w:p w:rsidR="0053333C" w:rsidRDefault="00EF635E">
            <w:r>
              <w:t>Main Riding Discipline/s</w:t>
            </w:r>
          </w:p>
        </w:tc>
        <w:tc>
          <w:tcPr>
            <w:tcW w:w="8164" w:type="dxa"/>
          </w:tcPr>
          <w:p w:rsidR="0053333C" w:rsidRDefault="0053333C"/>
        </w:tc>
      </w:tr>
      <w:tr w:rsidR="00EF635E" w:rsidTr="00EF635E">
        <w:tc>
          <w:tcPr>
            <w:tcW w:w="2518" w:type="dxa"/>
          </w:tcPr>
          <w:p w:rsidR="00EF635E" w:rsidRDefault="00740790">
            <w:r>
              <w:t xml:space="preserve">Riding Club </w:t>
            </w:r>
            <w:r w:rsidR="00EF635E">
              <w:t>Affiliations</w:t>
            </w:r>
            <w:r w:rsidR="00EF635E">
              <w:rPr>
                <w:rStyle w:val="FootnoteReference"/>
              </w:rPr>
              <w:footnoteReference w:id="2"/>
            </w:r>
          </w:p>
        </w:tc>
        <w:tc>
          <w:tcPr>
            <w:tcW w:w="8164" w:type="dxa"/>
          </w:tcPr>
          <w:p w:rsidR="00EF635E" w:rsidRDefault="00EF635E"/>
        </w:tc>
      </w:tr>
      <w:tr w:rsidR="00306646" w:rsidTr="00EF635E">
        <w:tc>
          <w:tcPr>
            <w:tcW w:w="2518" w:type="dxa"/>
          </w:tcPr>
          <w:p w:rsidR="00306646" w:rsidRDefault="00306646">
            <w:r>
              <w:t>Emergency Contact Name and Phone Number</w:t>
            </w:r>
          </w:p>
        </w:tc>
        <w:tc>
          <w:tcPr>
            <w:tcW w:w="8164" w:type="dxa"/>
          </w:tcPr>
          <w:p w:rsidR="00306646" w:rsidRDefault="00306646"/>
        </w:tc>
      </w:tr>
    </w:tbl>
    <w:p w:rsidR="00221162" w:rsidRDefault="00221162">
      <w:pPr>
        <w:rPr>
          <w:sz w:val="22"/>
        </w:rPr>
      </w:pPr>
    </w:p>
    <w:p w:rsidR="00740790" w:rsidRDefault="00250D98">
      <w:pPr>
        <w:rPr>
          <w:rFonts w:eastAsia="Calibri" w:cs="Times New Roman"/>
        </w:rPr>
      </w:pPr>
      <w:r>
        <w:rPr>
          <w:sz w:val="22"/>
        </w:rPr>
        <w:t>Fees may</w:t>
      </w:r>
      <w:r w:rsidR="00740790">
        <w:rPr>
          <w:sz w:val="22"/>
        </w:rPr>
        <w:t xml:space="preserve"> be deposited in </w:t>
      </w:r>
      <w:r>
        <w:rPr>
          <w:sz w:val="22"/>
        </w:rPr>
        <w:t>the account of Tasmanian Equestrian Centre</w:t>
      </w:r>
      <w:r w:rsidRPr="007F4FBB">
        <w:rPr>
          <w:rFonts w:eastAsia="Calibri" w:cs="Times New Roman"/>
        </w:rPr>
        <w:t xml:space="preserve">:  BSB 067 </w:t>
      </w:r>
      <w:proofErr w:type="gramStart"/>
      <w:r w:rsidRPr="007F4FBB">
        <w:rPr>
          <w:rFonts w:eastAsia="Calibri" w:cs="Times New Roman"/>
        </w:rPr>
        <w:t xml:space="preserve">102  </w:t>
      </w:r>
      <w:r>
        <w:rPr>
          <w:rFonts w:eastAsia="Calibri" w:cs="Times New Roman"/>
        </w:rPr>
        <w:t>Account</w:t>
      </w:r>
      <w:proofErr w:type="gramEnd"/>
      <w:r>
        <w:rPr>
          <w:rFonts w:eastAsia="Calibri" w:cs="Times New Roman"/>
        </w:rPr>
        <w:t xml:space="preserve"> </w:t>
      </w:r>
      <w:r w:rsidRPr="007F4FBB">
        <w:rPr>
          <w:rFonts w:eastAsia="Calibri" w:cs="Times New Roman"/>
        </w:rPr>
        <w:t xml:space="preserve"> 10217810</w:t>
      </w:r>
      <w:r w:rsidR="000A1796">
        <w:rPr>
          <w:rFonts w:eastAsia="Calibri" w:cs="Times New Roman"/>
        </w:rPr>
        <w:t xml:space="preserve"> or</w:t>
      </w:r>
    </w:p>
    <w:p w:rsidR="000A1796" w:rsidRPr="000A1796" w:rsidRDefault="00250D98" w:rsidP="000A1796">
      <w:pPr>
        <w:pStyle w:val="Default"/>
        <w:spacing w:after="167"/>
        <w:rPr>
          <w:sz w:val="23"/>
          <w:szCs w:val="23"/>
        </w:rPr>
      </w:pPr>
      <w:r>
        <w:rPr>
          <w:rFonts w:eastAsia="Calibri"/>
        </w:rPr>
        <w:t xml:space="preserve">Cheques or money orders can be posted to </w:t>
      </w:r>
      <w:r w:rsidR="00306646" w:rsidRPr="00F96074">
        <w:rPr>
          <w:rFonts w:eastAsia="Calibri"/>
        </w:rPr>
        <w:t>PO Box 42</w:t>
      </w:r>
      <w:r w:rsidR="00306646">
        <w:rPr>
          <w:rFonts w:eastAsia="Calibri"/>
        </w:rPr>
        <w:t xml:space="preserve"> </w:t>
      </w:r>
      <w:r w:rsidR="00306646" w:rsidRPr="00F96074">
        <w:rPr>
          <w:rFonts w:eastAsia="Calibri"/>
        </w:rPr>
        <w:t>Lauderdale TAS 7021</w:t>
      </w:r>
      <w:r w:rsidR="000A1796">
        <w:rPr>
          <w:rFonts w:eastAsia="Calibri"/>
        </w:rPr>
        <w:t xml:space="preserve">.  </w:t>
      </w:r>
    </w:p>
    <w:p w:rsidR="000A1796" w:rsidRDefault="000A1796" w:rsidP="000A1796">
      <w:pPr>
        <w:pStyle w:val="Default"/>
        <w:spacing w:after="167"/>
        <w:rPr>
          <w:sz w:val="23"/>
          <w:szCs w:val="23"/>
        </w:rPr>
      </w:pPr>
      <w:r>
        <w:rPr>
          <w:sz w:val="23"/>
          <w:szCs w:val="23"/>
        </w:rPr>
        <w:t>Annu</w:t>
      </w:r>
      <w:r w:rsidR="00525B30">
        <w:rPr>
          <w:sz w:val="23"/>
          <w:szCs w:val="23"/>
        </w:rPr>
        <w:t>al fees are due by June 30, 2016</w:t>
      </w:r>
      <w:r>
        <w:rPr>
          <w:sz w:val="23"/>
          <w:szCs w:val="23"/>
        </w:rPr>
        <w:t xml:space="preserve"> to pay for 12 months membership from July. </w:t>
      </w:r>
    </w:p>
    <w:tbl>
      <w:tblPr>
        <w:tblStyle w:val="TableGrid"/>
        <w:tblW w:w="0" w:type="auto"/>
        <w:shd w:val="clear" w:color="auto" w:fill="EEECE1" w:themeFill="background2"/>
        <w:tblLook w:val="04A0"/>
      </w:tblPr>
      <w:tblGrid>
        <w:gridCol w:w="5341"/>
        <w:gridCol w:w="5341"/>
      </w:tblGrid>
      <w:tr w:rsidR="00740790" w:rsidTr="00740790">
        <w:tc>
          <w:tcPr>
            <w:tcW w:w="5341" w:type="dxa"/>
            <w:shd w:val="clear" w:color="auto" w:fill="EEECE1" w:themeFill="background2"/>
          </w:tcPr>
          <w:p w:rsidR="00740790" w:rsidRPr="000A1796" w:rsidRDefault="00306646" w:rsidP="00740790">
            <w:pPr>
              <w:rPr>
                <w:b/>
              </w:rPr>
            </w:pPr>
            <w:r w:rsidRPr="000A1796">
              <w:rPr>
                <w:b/>
              </w:rPr>
              <w:t>Membership Options</w:t>
            </w:r>
          </w:p>
        </w:tc>
        <w:tc>
          <w:tcPr>
            <w:tcW w:w="5341" w:type="dxa"/>
            <w:shd w:val="clear" w:color="auto" w:fill="EEECE1" w:themeFill="background2"/>
          </w:tcPr>
          <w:p w:rsidR="00740790" w:rsidRDefault="00306646" w:rsidP="00221162">
            <w:pPr>
              <w:rPr>
                <w:b/>
              </w:rPr>
            </w:pPr>
            <w:r>
              <w:rPr>
                <w:b/>
              </w:rPr>
              <w:t>Please tick option/s</w:t>
            </w:r>
            <w:r w:rsidR="00740790">
              <w:rPr>
                <w:b/>
              </w:rPr>
              <w:t xml:space="preserve"> that are applicable</w:t>
            </w:r>
          </w:p>
        </w:tc>
      </w:tr>
      <w:tr w:rsidR="00740790" w:rsidTr="00306646">
        <w:trPr>
          <w:trHeight w:val="496"/>
        </w:trPr>
        <w:tc>
          <w:tcPr>
            <w:tcW w:w="5341" w:type="dxa"/>
            <w:shd w:val="clear" w:color="auto" w:fill="EEECE1" w:themeFill="background2"/>
          </w:tcPr>
          <w:p w:rsidR="00740790" w:rsidRDefault="00740790" w:rsidP="00306646">
            <w:pPr>
              <w:rPr>
                <w:b/>
              </w:rPr>
            </w:pPr>
            <w:r>
              <w:t>Member Fee</w:t>
            </w:r>
            <w:r w:rsidR="00306646">
              <w:rPr>
                <w:rStyle w:val="FootnoteReference"/>
              </w:rPr>
              <w:footnoteReference w:id="3"/>
            </w:r>
            <w:r>
              <w:tab/>
              <w:t>(full year)</w:t>
            </w:r>
            <w:r>
              <w:tab/>
            </w:r>
            <w:r w:rsidR="002115C4">
              <w:t xml:space="preserve">                           </w:t>
            </w:r>
            <w:r>
              <w:t>$180</w:t>
            </w:r>
          </w:p>
        </w:tc>
        <w:tc>
          <w:tcPr>
            <w:tcW w:w="5341" w:type="dxa"/>
            <w:shd w:val="clear" w:color="auto" w:fill="EEECE1" w:themeFill="background2"/>
          </w:tcPr>
          <w:p w:rsidR="00740790" w:rsidRDefault="00740790" w:rsidP="00221162">
            <w:pPr>
              <w:rPr>
                <w:b/>
              </w:rPr>
            </w:pPr>
          </w:p>
        </w:tc>
      </w:tr>
      <w:tr w:rsidR="00740790" w:rsidTr="00740790">
        <w:tc>
          <w:tcPr>
            <w:tcW w:w="5341" w:type="dxa"/>
            <w:shd w:val="clear" w:color="auto" w:fill="EEECE1" w:themeFill="background2"/>
          </w:tcPr>
          <w:p w:rsidR="00740790" w:rsidRDefault="00A3212C" w:rsidP="00306646">
            <w:pPr>
              <w:rPr>
                <w:b/>
              </w:rPr>
            </w:pPr>
            <w:r>
              <w:t>Member Fee (purchased after December 31st</w:t>
            </w:r>
            <w:r w:rsidR="00740790">
              <w:t>)</w:t>
            </w:r>
            <w:r w:rsidR="00740790">
              <w:tab/>
              <w:t>$100</w:t>
            </w:r>
          </w:p>
        </w:tc>
        <w:tc>
          <w:tcPr>
            <w:tcW w:w="5341" w:type="dxa"/>
            <w:shd w:val="clear" w:color="auto" w:fill="EEECE1" w:themeFill="background2"/>
          </w:tcPr>
          <w:p w:rsidR="00740790" w:rsidRDefault="00740790" w:rsidP="00221162">
            <w:pPr>
              <w:rPr>
                <w:b/>
              </w:rPr>
            </w:pPr>
          </w:p>
        </w:tc>
      </w:tr>
      <w:tr w:rsidR="00740790" w:rsidTr="00740790">
        <w:tc>
          <w:tcPr>
            <w:tcW w:w="5341" w:type="dxa"/>
            <w:shd w:val="clear" w:color="auto" w:fill="EEECE1" w:themeFill="background2"/>
          </w:tcPr>
          <w:p w:rsidR="00740790" w:rsidRDefault="00740790" w:rsidP="00306646">
            <w:pPr>
              <w:rPr>
                <w:b/>
              </w:rPr>
            </w:pPr>
            <w:r>
              <w:t>Adult partner</w:t>
            </w:r>
            <w:r w:rsidR="00306646">
              <w:rPr>
                <w:rStyle w:val="FootnoteReference"/>
              </w:rPr>
              <w:footnoteReference w:id="4"/>
            </w:r>
            <w:r>
              <w:t xml:space="preserve"> of primary </w:t>
            </w:r>
            <w:proofErr w:type="spellStart"/>
            <w:r>
              <w:t>keyholder</w:t>
            </w:r>
            <w:proofErr w:type="spellEnd"/>
            <w:r>
              <w:t xml:space="preserve">     </w:t>
            </w:r>
            <w:r w:rsidR="002115C4">
              <w:t xml:space="preserve">                 </w:t>
            </w:r>
            <w:r>
              <w:t xml:space="preserve"> </w:t>
            </w:r>
            <w:r w:rsidR="002115C4">
              <w:t xml:space="preserve"> </w:t>
            </w:r>
            <w:r>
              <w:t>$80</w:t>
            </w:r>
          </w:p>
        </w:tc>
        <w:tc>
          <w:tcPr>
            <w:tcW w:w="5341" w:type="dxa"/>
            <w:shd w:val="clear" w:color="auto" w:fill="EEECE1" w:themeFill="background2"/>
          </w:tcPr>
          <w:p w:rsidR="00740790" w:rsidRDefault="00740790" w:rsidP="00221162">
            <w:pPr>
              <w:rPr>
                <w:b/>
              </w:rPr>
            </w:pPr>
          </w:p>
        </w:tc>
      </w:tr>
      <w:tr w:rsidR="00740790" w:rsidTr="00306646">
        <w:trPr>
          <w:trHeight w:val="458"/>
        </w:trPr>
        <w:tc>
          <w:tcPr>
            <w:tcW w:w="5341" w:type="dxa"/>
            <w:shd w:val="clear" w:color="auto" w:fill="EEECE1" w:themeFill="background2"/>
          </w:tcPr>
          <w:p w:rsidR="00740790" w:rsidRDefault="00740790" w:rsidP="00306646">
            <w:pPr>
              <w:rPr>
                <w:b/>
              </w:rPr>
            </w:pPr>
            <w:r>
              <w:t>Child u18</w:t>
            </w:r>
            <w:r w:rsidR="00306646" w:rsidRPr="00306646">
              <w:rPr>
                <w:vertAlign w:val="superscript"/>
              </w:rPr>
              <w:t>4</w:t>
            </w:r>
            <w:r>
              <w:t xml:space="preserve"> of primary </w:t>
            </w:r>
            <w:proofErr w:type="spellStart"/>
            <w:r>
              <w:t>keyholder</w:t>
            </w:r>
            <w:proofErr w:type="spellEnd"/>
            <w:r>
              <w:t xml:space="preserve"> </w:t>
            </w:r>
            <w:r>
              <w:tab/>
            </w:r>
            <w:r w:rsidR="002115C4">
              <w:t xml:space="preserve">                </w:t>
            </w:r>
            <w:r>
              <w:t>$20</w:t>
            </w:r>
          </w:p>
        </w:tc>
        <w:tc>
          <w:tcPr>
            <w:tcW w:w="5341" w:type="dxa"/>
            <w:shd w:val="clear" w:color="auto" w:fill="EEECE1" w:themeFill="background2"/>
          </w:tcPr>
          <w:p w:rsidR="00740790" w:rsidRDefault="00740790" w:rsidP="00221162">
            <w:pPr>
              <w:rPr>
                <w:b/>
              </w:rPr>
            </w:pPr>
          </w:p>
        </w:tc>
      </w:tr>
      <w:tr w:rsidR="00740790" w:rsidTr="00740790">
        <w:tc>
          <w:tcPr>
            <w:tcW w:w="5341" w:type="dxa"/>
            <w:shd w:val="clear" w:color="auto" w:fill="EEECE1" w:themeFill="background2"/>
          </w:tcPr>
          <w:p w:rsidR="00740790" w:rsidRDefault="00740790" w:rsidP="00306646">
            <w:pPr>
              <w:rPr>
                <w:b/>
              </w:rPr>
            </w:pPr>
            <w:r>
              <w:t>Key Deposit (refundable)</w:t>
            </w:r>
            <w:r>
              <w:tab/>
            </w:r>
            <w:r>
              <w:tab/>
            </w:r>
            <w:r w:rsidR="002115C4">
              <w:t xml:space="preserve">                </w:t>
            </w:r>
            <w:r>
              <w:t>$25</w:t>
            </w:r>
          </w:p>
        </w:tc>
        <w:tc>
          <w:tcPr>
            <w:tcW w:w="5341" w:type="dxa"/>
            <w:shd w:val="clear" w:color="auto" w:fill="EEECE1" w:themeFill="background2"/>
          </w:tcPr>
          <w:p w:rsidR="00740790" w:rsidRDefault="00740790" w:rsidP="00221162">
            <w:pPr>
              <w:rPr>
                <w:b/>
              </w:rPr>
            </w:pPr>
          </w:p>
        </w:tc>
      </w:tr>
      <w:tr w:rsidR="00740790" w:rsidTr="00740790">
        <w:tc>
          <w:tcPr>
            <w:tcW w:w="5341" w:type="dxa"/>
            <w:shd w:val="clear" w:color="auto" w:fill="EEECE1" w:themeFill="background2"/>
          </w:tcPr>
          <w:p w:rsidR="00740790" w:rsidRPr="002115C4" w:rsidRDefault="00740790" w:rsidP="002115C4">
            <w:pPr>
              <w:jc w:val="right"/>
              <w:rPr>
                <w:b/>
                <w:highlight w:val="lightGray"/>
              </w:rPr>
            </w:pPr>
            <w:r w:rsidRPr="002115C4">
              <w:rPr>
                <w:b/>
              </w:rPr>
              <w:t>TOTAL</w:t>
            </w:r>
          </w:p>
        </w:tc>
        <w:tc>
          <w:tcPr>
            <w:tcW w:w="5341" w:type="dxa"/>
            <w:shd w:val="clear" w:color="auto" w:fill="EEECE1" w:themeFill="background2"/>
          </w:tcPr>
          <w:p w:rsidR="00740790" w:rsidRPr="00740790" w:rsidRDefault="00740790" w:rsidP="00221162">
            <w:pPr>
              <w:rPr>
                <w:b/>
                <w:highlight w:val="lightGray"/>
              </w:rPr>
            </w:pPr>
          </w:p>
        </w:tc>
      </w:tr>
    </w:tbl>
    <w:p w:rsidR="00740790" w:rsidRDefault="00740790" w:rsidP="00221162">
      <w:pPr>
        <w:rPr>
          <w:b/>
          <w:sz w:val="22"/>
        </w:rPr>
      </w:pPr>
    </w:p>
    <w:p w:rsidR="00F96074" w:rsidRPr="00F96074" w:rsidRDefault="00EF635E" w:rsidP="00221162">
      <w:pPr>
        <w:rPr>
          <w:b/>
          <w:sz w:val="22"/>
        </w:rPr>
      </w:pPr>
      <w:r>
        <w:rPr>
          <w:b/>
          <w:sz w:val="22"/>
        </w:rPr>
        <w:t>I agree to ab</w:t>
      </w:r>
      <w:r w:rsidR="00221162" w:rsidRPr="00F96074">
        <w:rPr>
          <w:b/>
          <w:sz w:val="22"/>
        </w:rPr>
        <w:t xml:space="preserve">ide by the rules and guidelines for use of </w:t>
      </w:r>
      <w:r w:rsidR="00C65D39" w:rsidRPr="00F96074">
        <w:rPr>
          <w:b/>
          <w:sz w:val="22"/>
        </w:rPr>
        <w:t>the Tasmanian Equestrian Centre</w:t>
      </w:r>
      <w:r w:rsidR="00F96074" w:rsidRPr="00F96074">
        <w:rPr>
          <w:b/>
          <w:sz w:val="22"/>
        </w:rPr>
        <w:t xml:space="preserve"> (see </w:t>
      </w:r>
      <w:bookmarkStart w:id="0" w:name="_GoBack"/>
      <w:bookmarkEnd w:id="0"/>
      <w:r w:rsidR="00740790">
        <w:rPr>
          <w:b/>
          <w:sz w:val="22"/>
        </w:rPr>
        <w:t>overleaf)</w:t>
      </w:r>
    </w:p>
    <w:p w:rsidR="00221162" w:rsidRDefault="00221162" w:rsidP="00221162">
      <w:pPr>
        <w:rPr>
          <w:sz w:val="22"/>
        </w:rPr>
      </w:pPr>
      <w:r w:rsidRPr="00F96074">
        <w:rPr>
          <w:b/>
          <w:sz w:val="22"/>
        </w:rPr>
        <w:t xml:space="preserve">Signature ________________________________________________     </w:t>
      </w:r>
      <w:proofErr w:type="gramStart"/>
      <w:r w:rsidRPr="00F96074">
        <w:rPr>
          <w:b/>
          <w:sz w:val="22"/>
        </w:rPr>
        <w:t>Date  _</w:t>
      </w:r>
      <w:proofErr w:type="gramEnd"/>
      <w:r w:rsidRPr="00F96074">
        <w:rPr>
          <w:b/>
          <w:sz w:val="22"/>
        </w:rPr>
        <w:t xml:space="preserve">_________________   </w:t>
      </w:r>
      <w:r>
        <w:rPr>
          <w:sz w:val="22"/>
        </w:rPr>
        <w:t xml:space="preserve">                                                                                   </w:t>
      </w:r>
    </w:p>
    <w:p w:rsidR="00DD1C1A" w:rsidRDefault="00DD1C1A" w:rsidP="00221162">
      <w:pPr>
        <w:rPr>
          <w:sz w:val="22"/>
        </w:rPr>
      </w:pPr>
    </w:p>
    <w:p w:rsidR="00B754BC" w:rsidRDefault="00B754BC" w:rsidP="00221162">
      <w:pPr>
        <w:rPr>
          <w:sz w:val="22"/>
        </w:rPr>
      </w:pPr>
    </w:p>
    <w:p w:rsidR="00A3212C" w:rsidRPr="00A3212C" w:rsidRDefault="00A3212C" w:rsidP="00740790">
      <w:pPr>
        <w:pStyle w:val="Default"/>
        <w:rPr>
          <w:rFonts w:cstheme="minorBidi"/>
          <w:b/>
          <w:color w:val="auto"/>
          <w:sz w:val="22"/>
        </w:rPr>
      </w:pPr>
      <w:r w:rsidRPr="00A3212C">
        <w:rPr>
          <w:rFonts w:cstheme="minorBidi"/>
          <w:b/>
          <w:color w:val="auto"/>
          <w:sz w:val="22"/>
        </w:rPr>
        <w:lastRenderedPageBreak/>
        <w:t>Rules and Guidelines</w:t>
      </w:r>
    </w:p>
    <w:p w:rsidR="00740790" w:rsidRDefault="00740790" w:rsidP="00740790">
      <w:pPr>
        <w:pStyle w:val="Default"/>
      </w:pPr>
      <w:r>
        <w:t xml:space="preserve"> </w:t>
      </w:r>
    </w:p>
    <w:p w:rsidR="000A1796" w:rsidRDefault="000A1796" w:rsidP="000A1796">
      <w:pPr>
        <w:pStyle w:val="Default"/>
        <w:numPr>
          <w:ilvl w:val="0"/>
          <w:numId w:val="30"/>
        </w:numPr>
        <w:spacing w:after="167"/>
        <w:rPr>
          <w:sz w:val="23"/>
          <w:szCs w:val="23"/>
        </w:rPr>
      </w:pPr>
      <w:r>
        <w:rPr>
          <w:sz w:val="23"/>
          <w:szCs w:val="23"/>
        </w:rPr>
        <w:t>Membership may be revoked by the TEC Management Committee without refund if a member is found to be breaching these rules and guidelines.</w:t>
      </w:r>
    </w:p>
    <w:p w:rsidR="000A1796" w:rsidRDefault="000A1796" w:rsidP="000A1796">
      <w:pPr>
        <w:pStyle w:val="Default"/>
        <w:numPr>
          <w:ilvl w:val="0"/>
          <w:numId w:val="30"/>
        </w:numPr>
        <w:spacing w:after="168"/>
        <w:rPr>
          <w:color w:val="auto"/>
          <w:sz w:val="23"/>
          <w:szCs w:val="23"/>
        </w:rPr>
      </w:pPr>
      <w:r>
        <w:rPr>
          <w:color w:val="auto"/>
          <w:sz w:val="23"/>
          <w:szCs w:val="23"/>
        </w:rPr>
        <w:t xml:space="preserve">Financial Casual Users are permitted to ride at the TEC at any time. </w:t>
      </w:r>
    </w:p>
    <w:p w:rsidR="000A1796" w:rsidRDefault="000A1796" w:rsidP="00740790">
      <w:pPr>
        <w:pStyle w:val="Default"/>
        <w:numPr>
          <w:ilvl w:val="0"/>
          <w:numId w:val="30"/>
        </w:numPr>
        <w:spacing w:after="167"/>
        <w:rPr>
          <w:sz w:val="23"/>
          <w:szCs w:val="23"/>
        </w:rPr>
      </w:pPr>
      <w:r>
        <w:rPr>
          <w:sz w:val="23"/>
          <w:szCs w:val="23"/>
        </w:rPr>
        <w:t>Only financial members can use TEC.  Any riders using the grounds without a current membership will be banned for 2 years.</w:t>
      </w:r>
    </w:p>
    <w:p w:rsidR="00740790" w:rsidRDefault="000A1796" w:rsidP="00740790">
      <w:pPr>
        <w:pStyle w:val="Default"/>
        <w:numPr>
          <w:ilvl w:val="0"/>
          <w:numId w:val="30"/>
        </w:numPr>
        <w:spacing w:after="167"/>
        <w:rPr>
          <w:sz w:val="23"/>
          <w:szCs w:val="23"/>
        </w:rPr>
      </w:pPr>
      <w:r>
        <w:rPr>
          <w:sz w:val="23"/>
          <w:szCs w:val="23"/>
        </w:rPr>
        <w:t>Casual Users must</w:t>
      </w:r>
      <w:r w:rsidR="00A3212C" w:rsidRPr="000A1796">
        <w:rPr>
          <w:sz w:val="23"/>
          <w:szCs w:val="23"/>
        </w:rPr>
        <w:t xml:space="preserve"> be members</w:t>
      </w:r>
      <w:r w:rsidR="00740790" w:rsidRPr="000A1796">
        <w:rPr>
          <w:sz w:val="23"/>
          <w:szCs w:val="23"/>
        </w:rPr>
        <w:t xml:space="preserve"> of Equestrian Tasmania </w:t>
      </w:r>
      <w:r>
        <w:rPr>
          <w:sz w:val="23"/>
          <w:szCs w:val="23"/>
        </w:rPr>
        <w:t>so that they have appropriate insurance for horse riding.  They must</w:t>
      </w:r>
      <w:r w:rsidR="00740790" w:rsidRPr="000A1796">
        <w:rPr>
          <w:sz w:val="23"/>
          <w:szCs w:val="23"/>
        </w:rPr>
        <w:t xml:space="preserve"> abide by current EA safety rules, including </w:t>
      </w:r>
      <w:r>
        <w:rPr>
          <w:sz w:val="23"/>
          <w:szCs w:val="23"/>
        </w:rPr>
        <w:t xml:space="preserve">use of </w:t>
      </w:r>
      <w:r w:rsidR="00740790" w:rsidRPr="000A1796">
        <w:rPr>
          <w:sz w:val="23"/>
          <w:szCs w:val="23"/>
        </w:rPr>
        <w:t xml:space="preserve">approved riding helmets and boots. </w:t>
      </w:r>
    </w:p>
    <w:p w:rsidR="00740790" w:rsidRPr="000A1796" w:rsidRDefault="000A1796" w:rsidP="000A1796">
      <w:pPr>
        <w:pStyle w:val="Default"/>
        <w:numPr>
          <w:ilvl w:val="0"/>
          <w:numId w:val="30"/>
        </w:numPr>
        <w:spacing w:after="167"/>
        <w:rPr>
          <w:sz w:val="23"/>
          <w:szCs w:val="23"/>
        </w:rPr>
      </w:pPr>
      <w:r>
        <w:rPr>
          <w:sz w:val="23"/>
          <w:szCs w:val="23"/>
        </w:rPr>
        <w:t xml:space="preserve">Keys must be returned when membership lapses.  The key deposit will be refunded when the key is </w:t>
      </w:r>
      <w:r w:rsidR="00740790" w:rsidRPr="000A1796">
        <w:rPr>
          <w:color w:val="auto"/>
          <w:sz w:val="23"/>
          <w:szCs w:val="23"/>
        </w:rPr>
        <w:t xml:space="preserve">returned. </w:t>
      </w:r>
    </w:p>
    <w:p w:rsidR="00740790" w:rsidRPr="000A1796" w:rsidRDefault="00740790" w:rsidP="000A1796">
      <w:pPr>
        <w:pStyle w:val="Default"/>
        <w:numPr>
          <w:ilvl w:val="0"/>
          <w:numId w:val="30"/>
        </w:numPr>
        <w:spacing w:after="167"/>
        <w:rPr>
          <w:sz w:val="23"/>
          <w:szCs w:val="23"/>
        </w:rPr>
      </w:pPr>
      <w:r w:rsidRPr="000A1796">
        <w:rPr>
          <w:color w:val="auto"/>
          <w:sz w:val="23"/>
          <w:szCs w:val="23"/>
        </w:rPr>
        <w:t xml:space="preserve">Casual Users are expected to participate in a working bee at least once a year. If you are a regular User, then you are expected to participate in all working bees associated with either a riding association or pony club. This isn’t regulated but it is noted! </w:t>
      </w:r>
    </w:p>
    <w:p w:rsidR="00740790" w:rsidRPr="000A1796" w:rsidRDefault="00740790" w:rsidP="00740790">
      <w:pPr>
        <w:pStyle w:val="Default"/>
        <w:numPr>
          <w:ilvl w:val="0"/>
          <w:numId w:val="30"/>
        </w:numPr>
        <w:spacing w:after="167"/>
        <w:rPr>
          <w:sz w:val="23"/>
          <w:szCs w:val="23"/>
        </w:rPr>
      </w:pPr>
      <w:r w:rsidRPr="000A1796">
        <w:rPr>
          <w:color w:val="auto"/>
          <w:sz w:val="23"/>
          <w:szCs w:val="23"/>
        </w:rPr>
        <w:t xml:space="preserve">Casual Users are not required to pay the ground fee when being individually coached unless they are being coached on the XC course. However, if participating in a clinic that has booked the TEC then riders must pay the ground fee to cover the clinic cost. </w:t>
      </w:r>
    </w:p>
    <w:p w:rsidR="00740790" w:rsidRPr="000A1796" w:rsidRDefault="00740790" w:rsidP="000A1796">
      <w:pPr>
        <w:pStyle w:val="Default"/>
        <w:numPr>
          <w:ilvl w:val="0"/>
          <w:numId w:val="30"/>
        </w:numPr>
        <w:spacing w:after="167"/>
        <w:rPr>
          <w:sz w:val="23"/>
          <w:szCs w:val="23"/>
        </w:rPr>
      </w:pPr>
      <w:r w:rsidRPr="000A1796">
        <w:rPr>
          <w:color w:val="auto"/>
          <w:sz w:val="23"/>
          <w:szCs w:val="23"/>
        </w:rPr>
        <w:t xml:space="preserve"> Casual Users are not to ride in competition areas during events, including Pony Club, and are to obey any instruction given to them by an event official. </w:t>
      </w:r>
    </w:p>
    <w:p w:rsidR="00740790" w:rsidRPr="000A1796" w:rsidRDefault="000A1796" w:rsidP="000A1796">
      <w:pPr>
        <w:pStyle w:val="Default"/>
        <w:numPr>
          <w:ilvl w:val="0"/>
          <w:numId w:val="30"/>
        </w:numPr>
        <w:spacing w:after="167"/>
        <w:rPr>
          <w:sz w:val="23"/>
          <w:szCs w:val="23"/>
        </w:rPr>
      </w:pPr>
      <w:r>
        <w:rPr>
          <w:color w:val="auto"/>
          <w:sz w:val="23"/>
          <w:szCs w:val="23"/>
        </w:rPr>
        <w:t>Casual Users are</w:t>
      </w:r>
      <w:r w:rsidR="00740790" w:rsidRPr="000A1796">
        <w:rPr>
          <w:color w:val="auto"/>
          <w:sz w:val="23"/>
          <w:szCs w:val="23"/>
        </w:rPr>
        <w:t xml:space="preserve"> advised to keep out of line of sight of the dressage area, cross country and jumping arena during competitions and when riders are being coached. </w:t>
      </w:r>
    </w:p>
    <w:p w:rsidR="00740790" w:rsidRPr="000A1796" w:rsidRDefault="00740790" w:rsidP="000A1796">
      <w:pPr>
        <w:pStyle w:val="Default"/>
        <w:numPr>
          <w:ilvl w:val="0"/>
          <w:numId w:val="30"/>
        </w:numPr>
        <w:spacing w:after="167"/>
        <w:rPr>
          <w:sz w:val="23"/>
          <w:szCs w:val="23"/>
        </w:rPr>
      </w:pPr>
      <w:r w:rsidRPr="000A1796">
        <w:rPr>
          <w:color w:val="auto"/>
          <w:sz w:val="23"/>
          <w:szCs w:val="23"/>
        </w:rPr>
        <w:t xml:space="preserve">All manure is to be picked up from the dressage arenas before leaving the TEC </w:t>
      </w:r>
    </w:p>
    <w:p w:rsidR="00740790" w:rsidRPr="000A1796" w:rsidRDefault="00A3212C" w:rsidP="000A1796">
      <w:pPr>
        <w:pStyle w:val="Default"/>
        <w:numPr>
          <w:ilvl w:val="0"/>
          <w:numId w:val="30"/>
        </w:numPr>
        <w:spacing w:after="167"/>
        <w:rPr>
          <w:sz w:val="23"/>
          <w:szCs w:val="23"/>
        </w:rPr>
      </w:pPr>
      <w:r w:rsidRPr="000A1796">
        <w:rPr>
          <w:color w:val="auto"/>
          <w:sz w:val="23"/>
          <w:szCs w:val="23"/>
        </w:rPr>
        <w:t xml:space="preserve">Yards are to be left </w:t>
      </w:r>
      <w:proofErr w:type="gramStart"/>
      <w:r w:rsidRPr="000A1796">
        <w:rPr>
          <w:color w:val="auto"/>
          <w:sz w:val="23"/>
          <w:szCs w:val="23"/>
        </w:rPr>
        <w:t>tidy</w:t>
      </w:r>
      <w:r w:rsidR="00740790" w:rsidRPr="000A1796">
        <w:rPr>
          <w:color w:val="auto"/>
          <w:sz w:val="23"/>
          <w:szCs w:val="23"/>
        </w:rPr>
        <w:t>,</w:t>
      </w:r>
      <w:proofErr w:type="gramEnd"/>
      <w:r w:rsidR="00740790" w:rsidRPr="000A1796">
        <w:rPr>
          <w:color w:val="auto"/>
          <w:sz w:val="23"/>
          <w:szCs w:val="23"/>
        </w:rPr>
        <w:t xml:space="preserve"> the chains up and free of hay. </w:t>
      </w:r>
    </w:p>
    <w:p w:rsidR="00740790" w:rsidRPr="000A1796" w:rsidRDefault="00740790" w:rsidP="000A1796">
      <w:pPr>
        <w:pStyle w:val="Default"/>
        <w:numPr>
          <w:ilvl w:val="0"/>
          <w:numId w:val="30"/>
        </w:numPr>
        <w:spacing w:after="167"/>
        <w:rPr>
          <w:sz w:val="23"/>
          <w:szCs w:val="23"/>
        </w:rPr>
      </w:pPr>
      <w:r w:rsidRPr="000A1796">
        <w:rPr>
          <w:color w:val="auto"/>
          <w:sz w:val="23"/>
          <w:szCs w:val="23"/>
        </w:rPr>
        <w:t>Manure from yards and around floats is to be placed in the manure pile at the southern end of the ya</w:t>
      </w:r>
      <w:r w:rsidR="000A1796">
        <w:rPr>
          <w:color w:val="auto"/>
          <w:sz w:val="23"/>
          <w:szCs w:val="23"/>
        </w:rPr>
        <w:t>rds. Otherwise place manure in</w:t>
      </w:r>
      <w:r w:rsidRPr="000A1796">
        <w:rPr>
          <w:color w:val="auto"/>
          <w:sz w:val="23"/>
          <w:szCs w:val="23"/>
        </w:rPr>
        <w:t xml:space="preserve"> the bush. </w:t>
      </w:r>
    </w:p>
    <w:p w:rsidR="00740790" w:rsidRPr="002115C4" w:rsidRDefault="00740790" w:rsidP="000A1796">
      <w:pPr>
        <w:pStyle w:val="Default"/>
        <w:numPr>
          <w:ilvl w:val="0"/>
          <w:numId w:val="30"/>
        </w:numPr>
        <w:spacing w:after="167"/>
        <w:rPr>
          <w:sz w:val="23"/>
          <w:szCs w:val="23"/>
        </w:rPr>
      </w:pPr>
      <w:r w:rsidRPr="000A1796">
        <w:rPr>
          <w:color w:val="auto"/>
          <w:sz w:val="23"/>
          <w:szCs w:val="23"/>
        </w:rPr>
        <w:t xml:space="preserve">Lunging is permitted in the lunge yard or designated area only. Lunging is not permitted on the dressage arenas at any time. Membership will be instantly revoked if you do! </w:t>
      </w:r>
    </w:p>
    <w:p w:rsidR="002115C4" w:rsidRPr="002115C4" w:rsidRDefault="00740790" w:rsidP="002115C4">
      <w:pPr>
        <w:pStyle w:val="Default"/>
        <w:numPr>
          <w:ilvl w:val="0"/>
          <w:numId w:val="30"/>
        </w:numPr>
        <w:spacing w:after="167"/>
        <w:rPr>
          <w:sz w:val="23"/>
          <w:szCs w:val="23"/>
        </w:rPr>
      </w:pPr>
      <w:r w:rsidRPr="002115C4">
        <w:rPr>
          <w:color w:val="auto"/>
          <w:sz w:val="23"/>
          <w:szCs w:val="23"/>
        </w:rPr>
        <w:t xml:space="preserve"> DOGS are generally not permitted at the TEC. Dogs are permitted on the </w:t>
      </w:r>
      <w:proofErr w:type="spellStart"/>
      <w:r w:rsidRPr="002115C4">
        <w:rPr>
          <w:color w:val="auto"/>
          <w:sz w:val="23"/>
          <w:szCs w:val="23"/>
        </w:rPr>
        <w:t>Tangarra</w:t>
      </w:r>
      <w:proofErr w:type="spellEnd"/>
      <w:r w:rsidRPr="002115C4">
        <w:rPr>
          <w:color w:val="auto"/>
          <w:sz w:val="23"/>
          <w:szCs w:val="23"/>
        </w:rPr>
        <w:t xml:space="preserve"> Trail under control.</w:t>
      </w:r>
    </w:p>
    <w:p w:rsidR="00740790" w:rsidRPr="002115C4" w:rsidRDefault="00740790" w:rsidP="002115C4">
      <w:pPr>
        <w:pStyle w:val="Default"/>
        <w:numPr>
          <w:ilvl w:val="0"/>
          <w:numId w:val="30"/>
        </w:numPr>
        <w:spacing w:after="167"/>
        <w:rPr>
          <w:sz w:val="23"/>
          <w:szCs w:val="23"/>
        </w:rPr>
      </w:pPr>
      <w:r w:rsidRPr="002115C4">
        <w:rPr>
          <w:color w:val="auto"/>
          <w:sz w:val="23"/>
          <w:szCs w:val="23"/>
        </w:rPr>
        <w:t xml:space="preserve"> Please supervise children closely at all times. Children under 16 are not permitted to ride at TEC without a parent or responsible adult present. </w:t>
      </w:r>
    </w:p>
    <w:p w:rsidR="00740790" w:rsidRPr="002115C4" w:rsidRDefault="00740790" w:rsidP="002115C4">
      <w:pPr>
        <w:pStyle w:val="Default"/>
        <w:numPr>
          <w:ilvl w:val="0"/>
          <w:numId w:val="30"/>
        </w:numPr>
        <w:spacing w:after="167"/>
        <w:rPr>
          <w:sz w:val="23"/>
          <w:szCs w:val="23"/>
        </w:rPr>
      </w:pPr>
      <w:r w:rsidRPr="002115C4">
        <w:rPr>
          <w:color w:val="auto"/>
          <w:sz w:val="23"/>
          <w:szCs w:val="23"/>
        </w:rPr>
        <w:t>The gate must be locked when you leave the TEC. Gates m</w:t>
      </w:r>
      <w:r w:rsidR="000A1796" w:rsidRPr="002115C4">
        <w:rPr>
          <w:color w:val="auto"/>
          <w:sz w:val="23"/>
          <w:szCs w:val="23"/>
        </w:rPr>
        <w:t>ust be closed at all times.</w:t>
      </w:r>
      <w:r w:rsidRPr="002115C4">
        <w:rPr>
          <w:color w:val="auto"/>
          <w:sz w:val="23"/>
          <w:szCs w:val="23"/>
        </w:rPr>
        <w:t xml:space="preserve"> </w:t>
      </w:r>
    </w:p>
    <w:p w:rsidR="00740790" w:rsidRPr="002115C4" w:rsidRDefault="00740790" w:rsidP="002115C4">
      <w:pPr>
        <w:pStyle w:val="Default"/>
        <w:numPr>
          <w:ilvl w:val="0"/>
          <w:numId w:val="30"/>
        </w:numPr>
        <w:spacing w:after="167"/>
        <w:rPr>
          <w:sz w:val="23"/>
          <w:szCs w:val="23"/>
        </w:rPr>
      </w:pPr>
      <w:r w:rsidRPr="002115C4">
        <w:rPr>
          <w:color w:val="auto"/>
          <w:sz w:val="23"/>
          <w:szCs w:val="23"/>
        </w:rPr>
        <w:t xml:space="preserve">Casual Users are permitted to ride in any part of the TEC. However, the cross country course jumps are closed at all times unless the Casual User has an approved coach with them. </w:t>
      </w:r>
    </w:p>
    <w:p w:rsidR="00740790" w:rsidRPr="002115C4" w:rsidRDefault="00740790" w:rsidP="000A1796">
      <w:pPr>
        <w:pStyle w:val="Default"/>
        <w:numPr>
          <w:ilvl w:val="0"/>
          <w:numId w:val="30"/>
        </w:numPr>
        <w:spacing w:after="167"/>
        <w:rPr>
          <w:sz w:val="23"/>
          <w:szCs w:val="23"/>
        </w:rPr>
      </w:pPr>
      <w:r w:rsidRPr="002115C4">
        <w:rPr>
          <w:color w:val="auto"/>
          <w:sz w:val="23"/>
          <w:szCs w:val="23"/>
        </w:rPr>
        <w:t xml:space="preserve"> The dressage arenas can be used at any time unless they have a ‘closed’ sign on them. Please remove manure promptly and rake out any deep hoof marks after use. </w:t>
      </w:r>
    </w:p>
    <w:p w:rsidR="00740790" w:rsidRPr="009B0BA7" w:rsidRDefault="00740790" w:rsidP="000A1796">
      <w:pPr>
        <w:pStyle w:val="Default"/>
        <w:numPr>
          <w:ilvl w:val="0"/>
          <w:numId w:val="30"/>
        </w:numPr>
        <w:spacing w:after="167"/>
        <w:rPr>
          <w:sz w:val="23"/>
          <w:szCs w:val="23"/>
        </w:rPr>
      </w:pPr>
      <w:r w:rsidRPr="002115C4">
        <w:rPr>
          <w:color w:val="auto"/>
          <w:sz w:val="23"/>
          <w:szCs w:val="23"/>
        </w:rPr>
        <w:t xml:space="preserve">The TEC is in a natural swamp area. At times of heavy rain the TEC may be closed to every user. An email advice will be posted for closure and then when the grounds are reopened. </w:t>
      </w:r>
    </w:p>
    <w:p w:rsidR="009B0BA7" w:rsidRPr="00B703EE" w:rsidRDefault="009B0BA7" w:rsidP="000A1796">
      <w:pPr>
        <w:pStyle w:val="Default"/>
        <w:numPr>
          <w:ilvl w:val="0"/>
          <w:numId w:val="30"/>
        </w:numPr>
        <w:spacing w:after="167"/>
        <w:rPr>
          <w:sz w:val="23"/>
          <w:szCs w:val="23"/>
        </w:rPr>
      </w:pPr>
      <w:r>
        <w:rPr>
          <w:color w:val="auto"/>
          <w:sz w:val="23"/>
          <w:szCs w:val="23"/>
        </w:rPr>
        <w:t>Unless participating in a clinic (e.g. foal handling), horses under the age of two should not be at TEC.</w:t>
      </w:r>
    </w:p>
    <w:p w:rsidR="00B703EE" w:rsidRPr="002115C4" w:rsidRDefault="00B703EE" w:rsidP="000A1796">
      <w:pPr>
        <w:pStyle w:val="Default"/>
        <w:numPr>
          <w:ilvl w:val="0"/>
          <w:numId w:val="30"/>
        </w:numPr>
        <w:spacing w:after="167"/>
        <w:rPr>
          <w:sz w:val="23"/>
          <w:szCs w:val="23"/>
        </w:rPr>
      </w:pPr>
      <w:r>
        <w:rPr>
          <w:color w:val="auto"/>
          <w:sz w:val="23"/>
          <w:szCs w:val="23"/>
        </w:rPr>
        <w:t xml:space="preserve">Restrictions apply to riding in the buffer zone around the archery area when archers are present (they require a 50m buffer around the range on the hillside).  </w:t>
      </w:r>
      <w:proofErr w:type="gramStart"/>
      <w:r>
        <w:rPr>
          <w:color w:val="auto"/>
          <w:sz w:val="23"/>
          <w:szCs w:val="23"/>
        </w:rPr>
        <w:t>Archers</w:t>
      </w:r>
      <w:proofErr w:type="gramEnd"/>
      <w:r>
        <w:rPr>
          <w:color w:val="auto"/>
          <w:sz w:val="23"/>
          <w:szCs w:val="23"/>
        </w:rPr>
        <w:t xml:space="preserve"> presence may not always be apparent so riding in this area should generally be avoided.  </w:t>
      </w:r>
    </w:p>
    <w:sectPr w:rsidR="00B703EE" w:rsidRPr="002115C4" w:rsidSect="00DD1C1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BC7" w:rsidRDefault="008D1BC7" w:rsidP="00EF635E">
      <w:pPr>
        <w:spacing w:line="240" w:lineRule="auto"/>
      </w:pPr>
      <w:r>
        <w:separator/>
      </w:r>
    </w:p>
  </w:endnote>
  <w:endnote w:type="continuationSeparator" w:id="0">
    <w:p w:rsidR="008D1BC7" w:rsidRDefault="008D1BC7" w:rsidP="00EF63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BC7" w:rsidRDefault="008D1BC7" w:rsidP="00EF635E">
      <w:pPr>
        <w:spacing w:line="240" w:lineRule="auto"/>
      </w:pPr>
      <w:r>
        <w:separator/>
      </w:r>
    </w:p>
  </w:footnote>
  <w:footnote w:type="continuationSeparator" w:id="0">
    <w:p w:rsidR="008D1BC7" w:rsidRDefault="008D1BC7" w:rsidP="00EF635E">
      <w:pPr>
        <w:spacing w:line="240" w:lineRule="auto"/>
      </w:pPr>
      <w:r>
        <w:continuationSeparator/>
      </w:r>
    </w:p>
  </w:footnote>
  <w:footnote w:id="1">
    <w:p w:rsidR="000A1796" w:rsidRPr="00EF635E" w:rsidRDefault="000A1796">
      <w:pPr>
        <w:pStyle w:val="FootnoteText"/>
        <w:rPr>
          <w:lang w:val="en-US"/>
        </w:rPr>
      </w:pPr>
      <w:r>
        <w:rPr>
          <w:rStyle w:val="FootnoteReference"/>
        </w:rPr>
        <w:footnoteRef/>
      </w:r>
      <w:r>
        <w:t xml:space="preserve"> You must </w:t>
      </w:r>
      <w:r>
        <w:rPr>
          <w:sz w:val="22"/>
        </w:rPr>
        <w:t xml:space="preserve">be a financial member of EQUESTRIAN TASMANIA </w:t>
      </w:r>
      <w:r w:rsidRPr="00F96074">
        <w:rPr>
          <w:b/>
          <w:sz w:val="22"/>
          <w:u w:val="single"/>
        </w:rPr>
        <w:t>before</w:t>
      </w:r>
      <w:r>
        <w:rPr>
          <w:sz w:val="22"/>
        </w:rPr>
        <w:t xml:space="preserve"> your membership can be processed</w:t>
      </w:r>
    </w:p>
  </w:footnote>
  <w:footnote w:id="2">
    <w:p w:rsidR="000A1796" w:rsidRPr="00EF635E" w:rsidRDefault="000A1796">
      <w:pPr>
        <w:pStyle w:val="FootnoteText"/>
        <w:rPr>
          <w:lang w:val="en-US"/>
        </w:rPr>
      </w:pPr>
      <w:r>
        <w:rPr>
          <w:rStyle w:val="FootnoteReference"/>
        </w:rPr>
        <w:footnoteRef/>
      </w:r>
      <w:r>
        <w:t xml:space="preserve"> </w:t>
      </w:r>
      <w:r>
        <w:rPr>
          <w:lang w:val="en-US"/>
        </w:rPr>
        <w:t xml:space="preserve">Please list other riding clubs that you are affiliated with – </w:t>
      </w:r>
      <w:proofErr w:type="spellStart"/>
      <w:r>
        <w:rPr>
          <w:lang w:val="en-US"/>
        </w:rPr>
        <w:t>eg</w:t>
      </w:r>
      <w:proofErr w:type="spellEnd"/>
      <w:r>
        <w:rPr>
          <w:lang w:val="en-US"/>
        </w:rPr>
        <w:t xml:space="preserve">. Hobart and District Pony Club, Dressage Association Tasmania  </w:t>
      </w:r>
    </w:p>
  </w:footnote>
  <w:footnote w:id="3">
    <w:p w:rsidR="000A1796" w:rsidRPr="00306646" w:rsidRDefault="000A1796">
      <w:pPr>
        <w:pStyle w:val="FootnoteText"/>
        <w:rPr>
          <w:lang w:val="en-US"/>
        </w:rPr>
      </w:pPr>
      <w:r>
        <w:rPr>
          <w:rStyle w:val="FootnoteReference"/>
        </w:rPr>
        <w:footnoteRef/>
      </w:r>
      <w:r>
        <w:t xml:space="preserve"> </w:t>
      </w:r>
      <w:r>
        <w:rPr>
          <w:lang w:val="en-US"/>
        </w:rPr>
        <w:t>Primary key holder</w:t>
      </w:r>
    </w:p>
  </w:footnote>
  <w:footnote w:id="4">
    <w:p w:rsidR="000A1796" w:rsidRPr="00306646" w:rsidRDefault="000A1796">
      <w:pPr>
        <w:pStyle w:val="FootnoteText"/>
        <w:rPr>
          <w:lang w:val="en-US"/>
        </w:rPr>
      </w:pPr>
      <w:r>
        <w:rPr>
          <w:rStyle w:val="FootnoteReference"/>
        </w:rPr>
        <w:footnoteRef/>
      </w:r>
      <w:r>
        <w:t xml:space="preserve"> </w:t>
      </w:r>
      <w:r w:rsidRPr="00C65D39">
        <w:rPr>
          <w:rFonts w:eastAsia="Calibri" w:cs="Times New Roman"/>
        </w:rPr>
        <w:t>This reduced fee is for the riding partner</w:t>
      </w:r>
      <w:r>
        <w:rPr>
          <w:rFonts w:eastAsia="Calibri" w:cs="Times New Roman"/>
        </w:rPr>
        <w:t>, adult children</w:t>
      </w:r>
      <w:r w:rsidRPr="00C65D39">
        <w:rPr>
          <w:rFonts w:eastAsia="Calibri" w:cs="Times New Roman"/>
        </w:rPr>
        <w:t xml:space="preserve"> and children </w:t>
      </w:r>
      <w:r>
        <w:rPr>
          <w:rFonts w:eastAsia="Calibri" w:cs="Times New Roman"/>
        </w:rPr>
        <w:t xml:space="preserve">U18 </w:t>
      </w:r>
      <w:r w:rsidRPr="00C65D39">
        <w:rPr>
          <w:rFonts w:eastAsia="Calibri" w:cs="Times New Roman"/>
        </w:rPr>
        <w:t>of the primary key</w:t>
      </w:r>
      <w:r w:rsidR="002115C4">
        <w:rPr>
          <w:rFonts w:eastAsia="Calibri" w:cs="Times New Roman"/>
        </w:rPr>
        <w:t xml:space="preserve"> </w:t>
      </w:r>
      <w:r w:rsidRPr="00C65D39">
        <w:rPr>
          <w:rFonts w:eastAsia="Calibri" w:cs="Times New Roman"/>
        </w:rPr>
        <w:t>holder only. They do not receive a TEC key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10184"/>
    <w:multiLevelType w:val="hybridMultilevel"/>
    <w:tmpl w:val="DE560DFA"/>
    <w:lvl w:ilvl="0" w:tplc="6FDE10A2">
      <w:start w:val="1"/>
      <w:numFmt w:val="lowerLetter"/>
      <w:pStyle w:val="Listab"/>
      <w:lvlText w:val="%1)"/>
      <w:lvlJc w:val="left"/>
      <w:pPr>
        <w:tabs>
          <w:tab w:val="num" w:pos="785"/>
        </w:tabs>
        <w:ind w:left="785" w:hanging="360"/>
      </w:pPr>
    </w:lvl>
    <w:lvl w:ilvl="1" w:tplc="04090019">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1">
    <w:nsid w:val="4AA57075"/>
    <w:multiLevelType w:val="hybridMultilevel"/>
    <w:tmpl w:val="0BFC1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1025FF8"/>
    <w:multiLevelType w:val="multilevel"/>
    <w:tmpl w:val="FE98D5A0"/>
    <w:lvl w:ilvl="0">
      <w:start w:val="1"/>
      <w:numFmt w:val="decimal"/>
      <w:lvlText w:val="%1."/>
      <w:lvlJc w:val="left"/>
      <w:pPr>
        <w:ind w:left="390" w:hanging="390"/>
      </w:pPr>
      <w:rPr>
        <w:rFonts w:hint="default"/>
      </w:rPr>
    </w:lvl>
    <w:lvl w:ilvl="1">
      <w:numFmt w:val="decimal"/>
      <w:pStyle w:val="Heading2"/>
      <w:lvlText w:val="%1.%2"/>
      <w:lvlJc w:val="left"/>
      <w:pPr>
        <w:ind w:left="1080" w:hanging="720"/>
      </w:pPr>
      <w:rPr>
        <w:rFonts w:hint="default"/>
      </w:rPr>
    </w:lvl>
    <w:lvl w:ilvl="2">
      <w:start w:val="1"/>
      <w:numFmt w:val="decimal"/>
      <w:pStyle w:val="Heading3"/>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pStyle w:val="Heading4"/>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798C55A9"/>
    <w:multiLevelType w:val="multilevel"/>
    <w:tmpl w:val="55B6852C"/>
    <w:lvl w:ilvl="0">
      <w:start w:val="1"/>
      <w:numFmt w:val="decimal"/>
      <w:pStyle w:val="Heading1"/>
      <w:suff w:val="space"/>
      <w:lvlText w:val="Chapter %1"/>
      <w:lvlJc w:val="left"/>
      <w:pPr>
        <w:ind w:left="0" w:firstLine="0"/>
      </w:pPr>
    </w:lvl>
    <w:lvl w:ilvl="1">
      <w:start w:val="1"/>
      <w:numFmt w:val="none"/>
      <w:pStyle w:val="Heading3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0"/>
  </w:num>
  <w:num w:numId="3">
    <w:abstractNumId w:val="2"/>
  </w:num>
  <w:num w:numId="4">
    <w:abstractNumId w:val="3"/>
  </w:num>
  <w:num w:numId="5">
    <w:abstractNumId w:val="2"/>
  </w:num>
  <w:num w:numId="6">
    <w:abstractNumId w:val="2"/>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0"/>
  </w:num>
  <w:num w:numId="15">
    <w:abstractNumId w:val="3"/>
  </w:num>
  <w:num w:numId="16">
    <w:abstractNumId w:val="2"/>
  </w:num>
  <w:num w:numId="17">
    <w:abstractNumId w:val="3"/>
  </w:num>
  <w:num w:numId="18">
    <w:abstractNumId w:val="2"/>
  </w:num>
  <w:num w:numId="19">
    <w:abstractNumId w:val="2"/>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0"/>
  </w:num>
  <w:num w:numId="28">
    <w:abstractNumId w:val="3"/>
  </w:num>
  <w:num w:numId="29">
    <w:abstractNumId w:val="2"/>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21162"/>
    <w:rsid w:val="00027501"/>
    <w:rsid w:val="000A1796"/>
    <w:rsid w:val="00164898"/>
    <w:rsid w:val="002115C4"/>
    <w:rsid w:val="00221162"/>
    <w:rsid w:val="002257D4"/>
    <w:rsid w:val="0024506F"/>
    <w:rsid w:val="00250D98"/>
    <w:rsid w:val="00301107"/>
    <w:rsid w:val="00306646"/>
    <w:rsid w:val="0039576E"/>
    <w:rsid w:val="003B5A6D"/>
    <w:rsid w:val="004D1B78"/>
    <w:rsid w:val="004F16EC"/>
    <w:rsid w:val="00525B30"/>
    <w:rsid w:val="005317CE"/>
    <w:rsid w:val="0053333C"/>
    <w:rsid w:val="005477B6"/>
    <w:rsid w:val="00566B3A"/>
    <w:rsid w:val="00597235"/>
    <w:rsid w:val="005B633F"/>
    <w:rsid w:val="00687B8F"/>
    <w:rsid w:val="00700F82"/>
    <w:rsid w:val="00726A0D"/>
    <w:rsid w:val="00740790"/>
    <w:rsid w:val="00752AC4"/>
    <w:rsid w:val="00794B89"/>
    <w:rsid w:val="007F4FBB"/>
    <w:rsid w:val="00822C1C"/>
    <w:rsid w:val="008D1BC7"/>
    <w:rsid w:val="00923A41"/>
    <w:rsid w:val="0093715B"/>
    <w:rsid w:val="009B0BA7"/>
    <w:rsid w:val="009E36A9"/>
    <w:rsid w:val="00A16B7D"/>
    <w:rsid w:val="00A3212C"/>
    <w:rsid w:val="00B30B39"/>
    <w:rsid w:val="00B703EE"/>
    <w:rsid w:val="00B754BC"/>
    <w:rsid w:val="00BD1025"/>
    <w:rsid w:val="00C015A3"/>
    <w:rsid w:val="00C326CF"/>
    <w:rsid w:val="00C65D39"/>
    <w:rsid w:val="00CD12B8"/>
    <w:rsid w:val="00DD1C1A"/>
    <w:rsid w:val="00E5291F"/>
    <w:rsid w:val="00E752C7"/>
    <w:rsid w:val="00E75DCD"/>
    <w:rsid w:val="00E83BF9"/>
    <w:rsid w:val="00E97230"/>
    <w:rsid w:val="00EF5B57"/>
    <w:rsid w:val="00EF635E"/>
    <w:rsid w:val="00F9607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DCD"/>
    <w:pPr>
      <w:spacing w:after="0" w:line="360" w:lineRule="auto"/>
    </w:pPr>
    <w:rPr>
      <w:rFonts w:ascii="Times New Roman" w:hAnsi="Times New Roman"/>
      <w:sz w:val="24"/>
      <w:szCs w:val="24"/>
    </w:rPr>
  </w:style>
  <w:style w:type="paragraph" w:styleId="Heading1">
    <w:name w:val="heading 1"/>
    <w:basedOn w:val="Normal"/>
    <w:next w:val="Normal"/>
    <w:link w:val="Heading1Char"/>
    <w:qFormat/>
    <w:rsid w:val="00E75DCD"/>
    <w:pPr>
      <w:keepNext/>
      <w:numPr>
        <w:numId w:val="28"/>
      </w:numPr>
      <w:pBdr>
        <w:bottom w:val="single" w:sz="4" w:space="7" w:color="auto"/>
      </w:pBdr>
      <w:spacing w:before="560" w:after="240"/>
      <w:jc w:val="center"/>
      <w:outlineLvl w:val="0"/>
    </w:pPr>
    <w:rPr>
      <w:rFonts w:ascii="Cambria" w:eastAsiaTheme="majorEastAsia" w:hAnsi="Cambria" w:cs="Arial"/>
      <w:b/>
      <w:bCs/>
      <w:kern w:val="32"/>
      <w:sz w:val="32"/>
      <w:szCs w:val="32"/>
    </w:rPr>
  </w:style>
  <w:style w:type="paragraph" w:styleId="Heading2">
    <w:name w:val="heading 2"/>
    <w:basedOn w:val="Normal"/>
    <w:next w:val="Normal"/>
    <w:link w:val="Heading2Char"/>
    <w:qFormat/>
    <w:rsid w:val="00E75DCD"/>
    <w:pPr>
      <w:keepNext/>
      <w:numPr>
        <w:ilvl w:val="1"/>
        <w:numId w:val="29"/>
      </w:numPr>
      <w:spacing w:before="240" w:after="60" w:line="240" w:lineRule="auto"/>
      <w:outlineLvl w:val="1"/>
    </w:pPr>
    <w:rPr>
      <w:rFonts w:ascii="Cambria" w:eastAsia="Times New Roman" w:hAnsi="Cambria" w:cs="Arial"/>
      <w:b/>
      <w:bCs/>
      <w:iCs/>
      <w:sz w:val="28"/>
      <w:szCs w:val="28"/>
      <w:lang w:eastAsia="zh-CN"/>
    </w:rPr>
  </w:style>
  <w:style w:type="paragraph" w:styleId="Heading3">
    <w:name w:val="heading 3"/>
    <w:basedOn w:val="Normal"/>
    <w:next w:val="Normal"/>
    <w:link w:val="Heading3Char"/>
    <w:qFormat/>
    <w:rsid w:val="00E75DCD"/>
    <w:pPr>
      <w:keepNext/>
      <w:numPr>
        <w:ilvl w:val="2"/>
        <w:numId w:val="29"/>
      </w:numPr>
      <w:spacing w:before="240" w:after="60"/>
      <w:outlineLvl w:val="2"/>
    </w:pPr>
    <w:rPr>
      <w:rFonts w:eastAsia="SimSun" w:cs="Arial"/>
      <w:b/>
      <w:bCs/>
      <w:szCs w:val="26"/>
      <w:lang w:eastAsia="zh-CN"/>
    </w:rPr>
  </w:style>
  <w:style w:type="paragraph" w:styleId="Heading4">
    <w:name w:val="heading 4"/>
    <w:basedOn w:val="Heading5"/>
    <w:next w:val="Normal"/>
    <w:link w:val="Heading4Char"/>
    <w:unhideWhenUsed/>
    <w:qFormat/>
    <w:rsid w:val="00E75DCD"/>
    <w:pPr>
      <w:numPr>
        <w:numId w:val="18"/>
      </w:numPr>
      <w:ind w:left="0" w:firstLine="0"/>
      <w:outlineLvl w:val="3"/>
    </w:pPr>
    <w:rPr>
      <w:b/>
      <w:i/>
    </w:rPr>
  </w:style>
  <w:style w:type="paragraph" w:styleId="Heading5">
    <w:name w:val="heading 5"/>
    <w:basedOn w:val="Normal"/>
    <w:next w:val="Normal"/>
    <w:link w:val="Heading5Char"/>
    <w:unhideWhenUsed/>
    <w:qFormat/>
    <w:rsid w:val="00E75DCD"/>
    <w:pPr>
      <w:keepNext/>
      <w:keepLines/>
      <w:numPr>
        <w:ilvl w:val="4"/>
        <w:numId w:val="28"/>
      </w:numPr>
      <w:spacing w:before="20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E75DCD"/>
    <w:pPr>
      <w:keepNext/>
      <w:numPr>
        <w:ilvl w:val="5"/>
        <w:numId w:val="28"/>
      </w:numPr>
      <w:ind w:right="576"/>
      <w:jc w:val="both"/>
      <w:outlineLvl w:val="5"/>
    </w:pPr>
    <w:rPr>
      <w:rFonts w:eastAsia="SimSun" w:cs="Times New Roman"/>
      <w:i/>
      <w:iCs/>
      <w:lang w:eastAsia="zh-CN"/>
    </w:rPr>
  </w:style>
  <w:style w:type="paragraph" w:styleId="Heading7">
    <w:name w:val="heading 7"/>
    <w:basedOn w:val="Normal"/>
    <w:next w:val="Normal"/>
    <w:link w:val="Heading7Char"/>
    <w:qFormat/>
    <w:rsid w:val="00E75DCD"/>
    <w:pPr>
      <w:keepNext/>
      <w:numPr>
        <w:ilvl w:val="6"/>
        <w:numId w:val="28"/>
      </w:numPr>
      <w:ind w:right="576"/>
      <w:outlineLvl w:val="6"/>
    </w:pPr>
    <w:rPr>
      <w:rFonts w:eastAsia="SimSun" w:cs="Times New Roman"/>
      <w:i/>
      <w:iCs/>
      <w:szCs w:val="22"/>
      <w:lang w:eastAsia="zh-CN"/>
    </w:rPr>
  </w:style>
  <w:style w:type="paragraph" w:styleId="Heading8">
    <w:name w:val="heading 8"/>
    <w:basedOn w:val="Normal"/>
    <w:next w:val="Normal"/>
    <w:link w:val="Heading8Char"/>
    <w:qFormat/>
    <w:rsid w:val="00E75DCD"/>
    <w:pPr>
      <w:keepNext/>
      <w:numPr>
        <w:ilvl w:val="7"/>
        <w:numId w:val="28"/>
      </w:numPr>
      <w:jc w:val="both"/>
      <w:outlineLvl w:val="7"/>
    </w:pPr>
    <w:rPr>
      <w:rFonts w:eastAsia="SimSun" w:cs="Times New Roman"/>
      <w:i/>
      <w:iCs/>
      <w:lang w:eastAsia="zh-CN"/>
    </w:rPr>
  </w:style>
  <w:style w:type="paragraph" w:styleId="Heading9">
    <w:name w:val="heading 9"/>
    <w:basedOn w:val="Normal"/>
    <w:next w:val="Normal"/>
    <w:link w:val="Heading9Char"/>
    <w:qFormat/>
    <w:rsid w:val="00E75DCD"/>
    <w:pPr>
      <w:numPr>
        <w:ilvl w:val="8"/>
        <w:numId w:val="28"/>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E75DCD"/>
    <w:pPr>
      <w:jc w:val="both"/>
    </w:pPr>
    <w:rPr>
      <w:rFonts w:eastAsia="Times New Roman" w:cs="Times New Roman"/>
      <w:bCs/>
    </w:rPr>
  </w:style>
  <w:style w:type="paragraph" w:customStyle="1" w:styleId="Figureheading">
    <w:name w:val="Figure heading"/>
    <w:basedOn w:val="Normal"/>
    <w:qFormat/>
    <w:rsid w:val="00E75DCD"/>
    <w:pPr>
      <w:spacing w:line="240" w:lineRule="auto"/>
    </w:pPr>
    <w:rPr>
      <w:rFonts w:eastAsia="Times New Roman" w:cs="Times New Roman"/>
      <w:b/>
      <w:lang w:eastAsia="zh-CN"/>
    </w:rPr>
  </w:style>
  <w:style w:type="paragraph" w:customStyle="1" w:styleId="TableHeading">
    <w:name w:val="Table Heading"/>
    <w:basedOn w:val="Normal"/>
    <w:qFormat/>
    <w:rsid w:val="00E75DCD"/>
    <w:pPr>
      <w:keepNext/>
      <w:spacing w:before="240" w:after="120" w:line="240" w:lineRule="auto"/>
      <w:jc w:val="both"/>
    </w:pPr>
    <w:rPr>
      <w:rFonts w:eastAsia="Times New Roman" w:cs="Times New Roman"/>
      <w:b/>
    </w:rPr>
  </w:style>
  <w:style w:type="paragraph" w:customStyle="1" w:styleId="Listab">
    <w:name w:val="List a b"/>
    <w:basedOn w:val="Normal"/>
    <w:next w:val="BodyText"/>
    <w:qFormat/>
    <w:rsid w:val="00E75DCD"/>
    <w:pPr>
      <w:numPr>
        <w:numId w:val="27"/>
      </w:numPr>
      <w:spacing w:after="180"/>
      <w:contextualSpacing/>
    </w:pPr>
    <w:rPr>
      <w:rFonts w:eastAsia="Times New Roman" w:cs="Times New Roman"/>
    </w:rPr>
  </w:style>
  <w:style w:type="paragraph" w:styleId="BodyText">
    <w:name w:val="Body Text"/>
    <w:basedOn w:val="Normal"/>
    <w:link w:val="BodyTextChar"/>
    <w:uiPriority w:val="99"/>
    <w:semiHidden/>
    <w:unhideWhenUsed/>
    <w:rsid w:val="00E5291F"/>
    <w:pPr>
      <w:spacing w:after="120"/>
    </w:pPr>
  </w:style>
  <w:style w:type="character" w:customStyle="1" w:styleId="BodyTextChar">
    <w:name w:val="Body Text Char"/>
    <w:basedOn w:val="DefaultParagraphFont"/>
    <w:link w:val="BodyText"/>
    <w:uiPriority w:val="99"/>
    <w:semiHidden/>
    <w:rsid w:val="00E5291F"/>
  </w:style>
  <w:style w:type="paragraph" w:customStyle="1" w:styleId="Preliminarypages">
    <w:name w:val="Preliminary pages"/>
    <w:basedOn w:val="Heading1"/>
    <w:next w:val="Normal"/>
    <w:qFormat/>
    <w:rsid w:val="00E75DCD"/>
    <w:pPr>
      <w:numPr>
        <w:numId w:val="0"/>
      </w:numPr>
    </w:pPr>
    <w:rPr>
      <w:rFonts w:eastAsia="Times New Roman"/>
    </w:rPr>
  </w:style>
  <w:style w:type="character" w:customStyle="1" w:styleId="Heading1Char">
    <w:name w:val="Heading 1 Char"/>
    <w:basedOn w:val="DefaultParagraphFont"/>
    <w:link w:val="Heading1"/>
    <w:rsid w:val="00E75DCD"/>
    <w:rPr>
      <w:rFonts w:ascii="Cambria" w:eastAsiaTheme="majorEastAsia" w:hAnsi="Cambria" w:cs="Arial"/>
      <w:b/>
      <w:bCs/>
      <w:kern w:val="32"/>
      <w:sz w:val="32"/>
      <w:szCs w:val="32"/>
    </w:rPr>
  </w:style>
  <w:style w:type="character" w:customStyle="1" w:styleId="Heading2Char">
    <w:name w:val="Heading 2 Char"/>
    <w:basedOn w:val="DefaultParagraphFont"/>
    <w:link w:val="Heading2"/>
    <w:rsid w:val="00E75DCD"/>
    <w:rPr>
      <w:rFonts w:ascii="Cambria" w:eastAsia="Times New Roman" w:hAnsi="Cambria" w:cs="Arial"/>
      <w:b/>
      <w:bCs/>
      <w:iCs/>
      <w:sz w:val="28"/>
      <w:szCs w:val="28"/>
      <w:lang w:eastAsia="zh-CN"/>
    </w:rPr>
  </w:style>
  <w:style w:type="character" w:customStyle="1" w:styleId="Heading3Char">
    <w:name w:val="Heading 3 Char"/>
    <w:basedOn w:val="DefaultParagraphFont"/>
    <w:link w:val="Heading3"/>
    <w:rsid w:val="00E75DCD"/>
    <w:rPr>
      <w:rFonts w:ascii="Times New Roman" w:eastAsia="SimSun" w:hAnsi="Times New Roman" w:cs="Arial"/>
      <w:b/>
      <w:bCs/>
      <w:sz w:val="24"/>
      <w:szCs w:val="26"/>
      <w:lang w:eastAsia="zh-CN"/>
    </w:rPr>
  </w:style>
  <w:style w:type="character" w:customStyle="1" w:styleId="Heading4Char">
    <w:name w:val="Heading 4 Char"/>
    <w:basedOn w:val="DefaultParagraphFont"/>
    <w:link w:val="Heading4"/>
    <w:rsid w:val="00E75DCD"/>
    <w:rPr>
      <w:rFonts w:ascii="Cambria" w:eastAsia="Times New Roman" w:hAnsi="Cambria" w:cs="Times New Roman"/>
      <w:b/>
      <w:i/>
      <w:color w:val="243F60"/>
      <w:sz w:val="24"/>
      <w:szCs w:val="24"/>
    </w:rPr>
  </w:style>
  <w:style w:type="character" w:customStyle="1" w:styleId="Heading5Char">
    <w:name w:val="Heading 5 Char"/>
    <w:basedOn w:val="DefaultParagraphFont"/>
    <w:link w:val="Heading5"/>
    <w:rsid w:val="00E75DCD"/>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E75DCD"/>
    <w:rPr>
      <w:rFonts w:ascii="Times New Roman" w:eastAsia="SimSun" w:hAnsi="Times New Roman" w:cs="Times New Roman"/>
      <w:i/>
      <w:iCs/>
      <w:sz w:val="24"/>
      <w:szCs w:val="24"/>
      <w:lang w:eastAsia="zh-CN"/>
    </w:rPr>
  </w:style>
  <w:style w:type="character" w:customStyle="1" w:styleId="Heading7Char">
    <w:name w:val="Heading 7 Char"/>
    <w:basedOn w:val="DefaultParagraphFont"/>
    <w:link w:val="Heading7"/>
    <w:rsid w:val="00E75DCD"/>
    <w:rPr>
      <w:rFonts w:ascii="Times New Roman" w:eastAsia="SimSun" w:hAnsi="Times New Roman" w:cs="Times New Roman"/>
      <w:i/>
      <w:iCs/>
      <w:sz w:val="24"/>
      <w:lang w:eastAsia="zh-CN"/>
    </w:rPr>
  </w:style>
  <w:style w:type="character" w:customStyle="1" w:styleId="Heading8Char">
    <w:name w:val="Heading 8 Char"/>
    <w:basedOn w:val="DefaultParagraphFont"/>
    <w:link w:val="Heading8"/>
    <w:rsid w:val="00E75DCD"/>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rsid w:val="00E75DCD"/>
    <w:rPr>
      <w:rFonts w:ascii="Arial" w:eastAsia="SimSun" w:hAnsi="Arial" w:cs="Arial"/>
      <w:lang w:eastAsia="zh-CN"/>
    </w:rPr>
  </w:style>
  <w:style w:type="paragraph" w:styleId="TOC1">
    <w:name w:val="toc 1"/>
    <w:basedOn w:val="Normal"/>
    <w:next w:val="Normal"/>
    <w:autoRedefine/>
    <w:uiPriority w:val="39"/>
    <w:qFormat/>
    <w:rsid w:val="00E75DCD"/>
    <w:pPr>
      <w:keepNext/>
      <w:spacing w:before="120"/>
    </w:pPr>
    <w:rPr>
      <w:rFonts w:eastAsia="Times New Roman" w:cs="Times New Roman"/>
      <w:b/>
      <w:bCs/>
      <w:iCs/>
    </w:rPr>
  </w:style>
  <w:style w:type="paragraph" w:styleId="TOC2">
    <w:name w:val="toc 2"/>
    <w:basedOn w:val="Normal"/>
    <w:next w:val="Normal"/>
    <w:autoRedefine/>
    <w:uiPriority w:val="39"/>
    <w:qFormat/>
    <w:rsid w:val="00E75DCD"/>
    <w:pPr>
      <w:tabs>
        <w:tab w:val="left" w:pos="709"/>
        <w:tab w:val="right" w:leader="dot" w:pos="8210"/>
      </w:tabs>
      <w:spacing w:before="120"/>
    </w:pPr>
    <w:rPr>
      <w:rFonts w:eastAsia="Times New Roman" w:cs="Times New Roman"/>
      <w:b/>
      <w:bCs/>
      <w:sz w:val="22"/>
      <w:szCs w:val="22"/>
    </w:rPr>
  </w:style>
  <w:style w:type="paragraph" w:styleId="TOC3">
    <w:name w:val="toc 3"/>
    <w:basedOn w:val="Normal"/>
    <w:next w:val="Normal"/>
    <w:autoRedefine/>
    <w:uiPriority w:val="39"/>
    <w:qFormat/>
    <w:rsid w:val="00E75DCD"/>
    <w:pPr>
      <w:ind w:left="1440" w:hanging="720"/>
    </w:pPr>
    <w:rPr>
      <w:rFonts w:eastAsia="Times New Roman" w:cs="Times New Roman"/>
      <w:sz w:val="20"/>
      <w:szCs w:val="20"/>
    </w:rPr>
  </w:style>
  <w:style w:type="paragraph" w:styleId="Title">
    <w:name w:val="Title"/>
    <w:basedOn w:val="Normal"/>
    <w:link w:val="TitleChar"/>
    <w:qFormat/>
    <w:rsid w:val="00E75DCD"/>
    <w:pPr>
      <w:widowControl w:val="0"/>
      <w:jc w:val="center"/>
    </w:pPr>
    <w:rPr>
      <w:rFonts w:ascii="Century Gothic" w:eastAsia="SimSun" w:hAnsi="Century Gothic" w:cs="Times New Roman"/>
      <w:b/>
      <w:bCs/>
      <w:sz w:val="28"/>
      <w:szCs w:val="28"/>
    </w:rPr>
  </w:style>
  <w:style w:type="character" w:customStyle="1" w:styleId="TitleChar">
    <w:name w:val="Title Char"/>
    <w:basedOn w:val="DefaultParagraphFont"/>
    <w:link w:val="Title"/>
    <w:rsid w:val="00E75DCD"/>
    <w:rPr>
      <w:rFonts w:ascii="Century Gothic" w:eastAsia="SimSun" w:hAnsi="Century Gothic" w:cs="Times New Roman"/>
      <w:b/>
      <w:bCs/>
      <w:sz w:val="28"/>
      <w:szCs w:val="28"/>
    </w:rPr>
  </w:style>
  <w:style w:type="paragraph" w:styleId="Subtitle">
    <w:name w:val="Subtitle"/>
    <w:basedOn w:val="Normal"/>
    <w:next w:val="Normal"/>
    <w:link w:val="SubtitleChar"/>
    <w:qFormat/>
    <w:rsid w:val="00E75DCD"/>
    <w:pPr>
      <w:spacing w:after="60"/>
      <w:jc w:val="center"/>
      <w:outlineLvl w:val="1"/>
    </w:pPr>
    <w:rPr>
      <w:rFonts w:ascii="Cambria" w:eastAsia="SimSun" w:hAnsi="Cambria" w:cs="Times New Roman"/>
      <w:lang w:eastAsia="zh-CN"/>
    </w:rPr>
  </w:style>
  <w:style w:type="character" w:customStyle="1" w:styleId="SubtitleChar">
    <w:name w:val="Subtitle Char"/>
    <w:basedOn w:val="DefaultParagraphFont"/>
    <w:link w:val="Subtitle"/>
    <w:rsid w:val="00E75DCD"/>
    <w:rPr>
      <w:rFonts w:ascii="Cambria" w:eastAsia="SimSun" w:hAnsi="Cambria" w:cs="Times New Roman"/>
      <w:sz w:val="24"/>
      <w:szCs w:val="24"/>
      <w:lang w:eastAsia="zh-CN"/>
    </w:rPr>
  </w:style>
  <w:style w:type="character" w:styleId="Strong">
    <w:name w:val="Strong"/>
    <w:basedOn w:val="DefaultParagraphFont"/>
    <w:qFormat/>
    <w:rsid w:val="00E75DCD"/>
    <w:rPr>
      <w:b/>
      <w:bCs/>
    </w:rPr>
  </w:style>
  <w:style w:type="character" w:styleId="Emphasis">
    <w:name w:val="Emphasis"/>
    <w:basedOn w:val="DefaultParagraphFont"/>
    <w:uiPriority w:val="20"/>
    <w:qFormat/>
    <w:rsid w:val="00E75DCD"/>
    <w:rPr>
      <w:rFonts w:cs="Times New Roman"/>
      <w:i/>
      <w:iCs/>
    </w:rPr>
  </w:style>
  <w:style w:type="paragraph" w:styleId="ListParagraph">
    <w:name w:val="List Paragraph"/>
    <w:basedOn w:val="Normal"/>
    <w:uiPriority w:val="34"/>
    <w:qFormat/>
    <w:rsid w:val="00E75DCD"/>
    <w:pPr>
      <w:ind w:left="720"/>
      <w:contextualSpacing/>
    </w:pPr>
    <w:rPr>
      <w:rFonts w:eastAsia="SimSun" w:cs="Times New Roman"/>
      <w:lang w:eastAsia="zh-CN"/>
    </w:rPr>
  </w:style>
  <w:style w:type="paragraph" w:styleId="TOCHeading">
    <w:name w:val="TOC Heading"/>
    <w:basedOn w:val="Heading1"/>
    <w:next w:val="Normal"/>
    <w:uiPriority w:val="39"/>
    <w:unhideWhenUsed/>
    <w:qFormat/>
    <w:rsid w:val="00E75DCD"/>
    <w:pPr>
      <w:keepLines/>
      <w:numPr>
        <w:numId w:val="0"/>
      </w:numPr>
      <w:spacing w:before="480" w:after="0" w:line="276" w:lineRule="auto"/>
      <w:outlineLvl w:val="9"/>
    </w:pPr>
    <w:rPr>
      <w:rFonts w:eastAsia="Times New Roman" w:cs="Times New Roman"/>
      <w:color w:val="365F91"/>
      <w:kern w:val="0"/>
      <w:sz w:val="28"/>
      <w:szCs w:val="28"/>
      <w:lang w:val="en-US" w:eastAsia="en-US"/>
    </w:rPr>
  </w:style>
  <w:style w:type="paragraph" w:customStyle="1" w:styleId="Heading31">
    <w:name w:val="Heading 31"/>
    <w:basedOn w:val="Heading2"/>
    <w:link w:val="heading3Char0"/>
    <w:qFormat/>
    <w:rsid w:val="00E75DCD"/>
    <w:pPr>
      <w:keepLines/>
      <w:numPr>
        <w:numId w:val="17"/>
      </w:numPr>
      <w:spacing w:before="200" w:after="0" w:line="276" w:lineRule="auto"/>
      <w:ind w:left="1080" w:hanging="720"/>
    </w:pPr>
    <w:rPr>
      <w:rFonts w:asciiTheme="majorHAnsi" w:eastAsiaTheme="majorEastAsia" w:hAnsiTheme="majorHAnsi" w:cstheme="majorBidi"/>
      <w:b w:val="0"/>
      <w:iCs w:val="0"/>
      <w:color w:val="4F81BD" w:themeColor="accent1"/>
      <w:sz w:val="24"/>
      <w:szCs w:val="26"/>
    </w:rPr>
  </w:style>
  <w:style w:type="character" w:customStyle="1" w:styleId="heading3Char0">
    <w:name w:val="heading 3 Char"/>
    <w:basedOn w:val="Heading2Char"/>
    <w:link w:val="Heading31"/>
    <w:rsid w:val="00E75DCD"/>
    <w:rPr>
      <w:rFonts w:asciiTheme="majorHAnsi" w:eastAsiaTheme="majorEastAsia" w:hAnsiTheme="majorHAnsi" w:cstheme="majorBidi"/>
      <w:b w:val="0"/>
      <w:bCs/>
      <w:iCs w:val="0"/>
      <w:color w:val="4F81BD" w:themeColor="accent1"/>
      <w:sz w:val="24"/>
      <w:szCs w:val="26"/>
      <w:lang w:eastAsia="zh-CN"/>
    </w:rPr>
  </w:style>
  <w:style w:type="paragraph" w:customStyle="1" w:styleId="draftwriting">
    <w:name w:val="draft writing"/>
    <w:basedOn w:val="Normal"/>
    <w:link w:val="draftwritingChar"/>
    <w:qFormat/>
    <w:rsid w:val="00E75DCD"/>
    <w:rPr>
      <w:i/>
      <w:color w:val="808080" w:themeColor="background1" w:themeShade="80"/>
    </w:rPr>
  </w:style>
  <w:style w:type="character" w:customStyle="1" w:styleId="draftwritingChar">
    <w:name w:val="draft writing Char"/>
    <w:basedOn w:val="DefaultParagraphFont"/>
    <w:link w:val="draftwriting"/>
    <w:rsid w:val="00E75DCD"/>
    <w:rPr>
      <w:rFonts w:ascii="Times New Roman" w:hAnsi="Times New Roman"/>
      <w:i/>
      <w:color w:val="808080" w:themeColor="background1" w:themeShade="80"/>
      <w:sz w:val="24"/>
      <w:szCs w:val="24"/>
    </w:rPr>
  </w:style>
  <w:style w:type="paragraph" w:customStyle="1" w:styleId="SueLbodytext">
    <w:name w:val="SueL body text"/>
    <w:basedOn w:val="Normal"/>
    <w:link w:val="SueLbodytextChar"/>
    <w:qFormat/>
    <w:rsid w:val="00E75DCD"/>
    <w:pPr>
      <w:spacing w:line="480" w:lineRule="auto"/>
      <w:jc w:val="both"/>
    </w:pPr>
    <w:rPr>
      <w:rFonts w:ascii="Palatino Linotype" w:eastAsia="MS Mincho" w:hAnsi="Palatino Linotype"/>
      <w:lang w:eastAsia="ja-JP"/>
    </w:rPr>
  </w:style>
  <w:style w:type="character" w:customStyle="1" w:styleId="SueLbodytextChar">
    <w:name w:val="SueL body text Char"/>
    <w:basedOn w:val="DefaultParagraphFont"/>
    <w:link w:val="SueLbodytext"/>
    <w:rsid w:val="00E75DCD"/>
    <w:rPr>
      <w:rFonts w:ascii="Palatino Linotype" w:eastAsia="MS Mincho" w:hAnsi="Palatino Linotype"/>
      <w:sz w:val="24"/>
      <w:szCs w:val="24"/>
      <w:lang w:eastAsia="ja-JP"/>
    </w:rPr>
  </w:style>
  <w:style w:type="paragraph" w:customStyle="1" w:styleId="SueLChapterHeader">
    <w:name w:val="SueL Chapter Header"/>
    <w:basedOn w:val="Normal"/>
    <w:qFormat/>
    <w:rsid w:val="00E75DCD"/>
    <w:pPr>
      <w:keepNext/>
      <w:spacing w:before="600" w:after="1080"/>
      <w:jc w:val="center"/>
      <w:outlineLvl w:val="3"/>
    </w:pPr>
    <w:rPr>
      <w:rFonts w:ascii="Arial" w:eastAsia="MS Mincho" w:hAnsi="Arial" w:cs="Arial"/>
      <w:sz w:val="36"/>
      <w:szCs w:val="36"/>
      <w:lang w:eastAsia="en-US"/>
    </w:rPr>
  </w:style>
  <w:style w:type="paragraph" w:customStyle="1" w:styleId="SueLheading1">
    <w:name w:val="SueLheading 1"/>
    <w:basedOn w:val="SueLbodytext"/>
    <w:qFormat/>
    <w:rsid w:val="00E75DCD"/>
    <w:pPr>
      <w:spacing w:before="240" w:after="240"/>
      <w:jc w:val="left"/>
    </w:pPr>
    <w:rPr>
      <w:rFonts w:ascii="Arial" w:eastAsiaTheme="minorHAnsi" w:hAnsi="Arial"/>
      <w:sz w:val="28"/>
      <w:lang w:eastAsia="en-AU"/>
    </w:rPr>
  </w:style>
  <w:style w:type="paragraph" w:customStyle="1" w:styleId="SueLheading2">
    <w:name w:val="SueL heading 2"/>
    <w:basedOn w:val="BodyText"/>
    <w:qFormat/>
    <w:rsid w:val="00E75DCD"/>
    <w:pPr>
      <w:widowControl w:val="0"/>
      <w:spacing w:before="240"/>
    </w:pPr>
    <w:rPr>
      <w:rFonts w:ascii="Arial" w:hAnsi="Arial"/>
      <w:i/>
      <w:kern w:val="2"/>
    </w:rPr>
  </w:style>
  <w:style w:type="paragraph" w:styleId="Caption">
    <w:name w:val="caption"/>
    <w:basedOn w:val="Normal"/>
    <w:next w:val="Normal"/>
    <w:uiPriority w:val="35"/>
    <w:semiHidden/>
    <w:unhideWhenUsed/>
    <w:qFormat/>
    <w:rsid w:val="00E75DCD"/>
    <w:pPr>
      <w:spacing w:after="200"/>
    </w:pPr>
    <w:rPr>
      <w:b/>
      <w:bCs/>
      <w:color w:val="4F81BD" w:themeColor="accent1"/>
      <w:sz w:val="18"/>
      <w:szCs w:val="18"/>
    </w:rPr>
  </w:style>
  <w:style w:type="paragraph" w:styleId="NoSpacing">
    <w:name w:val="No Spacing"/>
    <w:uiPriority w:val="1"/>
    <w:qFormat/>
    <w:rsid w:val="00E75DCD"/>
    <w:pPr>
      <w:spacing w:after="0" w:line="240" w:lineRule="auto"/>
    </w:pPr>
    <w:rPr>
      <w:rFonts w:ascii="Times New Roman" w:hAnsi="Times New Roman"/>
      <w:sz w:val="24"/>
      <w:szCs w:val="24"/>
    </w:rPr>
  </w:style>
  <w:style w:type="paragraph" w:styleId="Quote">
    <w:name w:val="Quote"/>
    <w:basedOn w:val="Normal"/>
    <w:next w:val="Normal"/>
    <w:link w:val="QuoteChar"/>
    <w:uiPriority w:val="29"/>
    <w:qFormat/>
    <w:rsid w:val="00E75DCD"/>
    <w:rPr>
      <w:i/>
      <w:iCs/>
      <w:color w:val="000000" w:themeColor="text1"/>
    </w:rPr>
  </w:style>
  <w:style w:type="character" w:customStyle="1" w:styleId="QuoteChar">
    <w:name w:val="Quote Char"/>
    <w:basedOn w:val="DefaultParagraphFont"/>
    <w:link w:val="Quote"/>
    <w:uiPriority w:val="29"/>
    <w:rsid w:val="00E75DCD"/>
    <w:rPr>
      <w:rFonts w:ascii="Times New Roman" w:hAnsi="Times New Roman"/>
      <w:i/>
      <w:iCs/>
      <w:color w:val="000000" w:themeColor="text1"/>
      <w:sz w:val="24"/>
      <w:szCs w:val="24"/>
    </w:rPr>
  </w:style>
  <w:style w:type="paragraph" w:styleId="IntenseQuote">
    <w:name w:val="Intense Quote"/>
    <w:basedOn w:val="Normal"/>
    <w:next w:val="Normal"/>
    <w:link w:val="IntenseQuoteChar"/>
    <w:uiPriority w:val="30"/>
    <w:qFormat/>
    <w:rsid w:val="00E75DC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E75DCD"/>
    <w:rPr>
      <w:rFonts w:ascii="Times New Roman" w:hAnsi="Times New Roman"/>
      <w:b/>
      <w:bCs/>
      <w:i/>
      <w:iCs/>
      <w:sz w:val="24"/>
      <w:szCs w:val="24"/>
    </w:rPr>
  </w:style>
  <w:style w:type="character" w:styleId="SubtleEmphasis">
    <w:name w:val="Subtle Emphasis"/>
    <w:basedOn w:val="DefaultParagraphFont"/>
    <w:uiPriority w:val="19"/>
    <w:qFormat/>
    <w:rsid w:val="00E75DCD"/>
    <w:rPr>
      <w:i/>
      <w:iCs/>
      <w:color w:val="808080" w:themeColor="text1" w:themeTint="7F"/>
    </w:rPr>
  </w:style>
  <w:style w:type="character" w:styleId="IntenseEmphasis">
    <w:name w:val="Intense Emphasis"/>
    <w:basedOn w:val="DefaultParagraphFont"/>
    <w:uiPriority w:val="21"/>
    <w:qFormat/>
    <w:rsid w:val="00E75DCD"/>
    <w:rPr>
      <w:b/>
      <w:bCs/>
      <w:i/>
      <w:iCs/>
      <w:color w:val="4F81BD" w:themeColor="accent1"/>
    </w:rPr>
  </w:style>
  <w:style w:type="character" w:styleId="SubtleReference">
    <w:name w:val="Subtle Reference"/>
    <w:uiPriority w:val="31"/>
    <w:qFormat/>
    <w:rsid w:val="00E75DCD"/>
    <w:rPr>
      <w:smallCaps/>
      <w:color w:val="C0504D" w:themeColor="accent2"/>
      <w:u w:val="single"/>
    </w:rPr>
  </w:style>
  <w:style w:type="character" w:styleId="IntenseReference">
    <w:name w:val="Intense Reference"/>
    <w:basedOn w:val="DefaultParagraphFont"/>
    <w:uiPriority w:val="32"/>
    <w:qFormat/>
    <w:rsid w:val="00E75DCD"/>
    <w:rPr>
      <w:b/>
      <w:bCs/>
      <w:smallCaps/>
      <w:color w:val="C0504D" w:themeColor="accent2"/>
      <w:spacing w:val="5"/>
      <w:u w:val="single"/>
    </w:rPr>
  </w:style>
  <w:style w:type="character" w:styleId="BookTitle">
    <w:name w:val="Book Title"/>
    <w:uiPriority w:val="33"/>
    <w:qFormat/>
    <w:rsid w:val="00E75DCD"/>
    <w:rPr>
      <w:b/>
      <w:bCs/>
      <w:smallCaps/>
      <w:spacing w:val="5"/>
    </w:rPr>
  </w:style>
  <w:style w:type="character" w:styleId="Hyperlink">
    <w:name w:val="Hyperlink"/>
    <w:basedOn w:val="DefaultParagraphFont"/>
    <w:uiPriority w:val="99"/>
    <w:unhideWhenUsed/>
    <w:rsid w:val="00923A41"/>
    <w:rPr>
      <w:color w:val="0000FF" w:themeColor="hyperlink"/>
      <w:u w:val="single"/>
    </w:rPr>
  </w:style>
  <w:style w:type="table" w:styleId="TableGrid">
    <w:name w:val="Table Grid"/>
    <w:basedOn w:val="TableNormal"/>
    <w:uiPriority w:val="59"/>
    <w:rsid w:val="00533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F635E"/>
    <w:pPr>
      <w:spacing w:line="240" w:lineRule="auto"/>
    </w:pPr>
    <w:rPr>
      <w:sz w:val="20"/>
      <w:szCs w:val="20"/>
    </w:rPr>
  </w:style>
  <w:style w:type="character" w:customStyle="1" w:styleId="FootnoteTextChar">
    <w:name w:val="Footnote Text Char"/>
    <w:basedOn w:val="DefaultParagraphFont"/>
    <w:link w:val="FootnoteText"/>
    <w:uiPriority w:val="99"/>
    <w:semiHidden/>
    <w:rsid w:val="00EF635E"/>
    <w:rPr>
      <w:rFonts w:ascii="Times New Roman" w:hAnsi="Times New Roman"/>
      <w:sz w:val="20"/>
      <w:szCs w:val="20"/>
    </w:rPr>
  </w:style>
  <w:style w:type="character" w:styleId="FootnoteReference">
    <w:name w:val="footnote reference"/>
    <w:basedOn w:val="DefaultParagraphFont"/>
    <w:uiPriority w:val="99"/>
    <w:semiHidden/>
    <w:unhideWhenUsed/>
    <w:rsid w:val="00EF635E"/>
    <w:rPr>
      <w:vertAlign w:val="superscript"/>
    </w:rPr>
  </w:style>
  <w:style w:type="paragraph" w:customStyle="1" w:styleId="Default">
    <w:name w:val="Default"/>
    <w:rsid w:val="0074079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DCD"/>
    <w:pPr>
      <w:spacing w:after="0" w:line="360" w:lineRule="auto"/>
    </w:pPr>
    <w:rPr>
      <w:rFonts w:ascii="Times New Roman" w:hAnsi="Times New Roman"/>
      <w:sz w:val="24"/>
      <w:szCs w:val="24"/>
    </w:rPr>
  </w:style>
  <w:style w:type="paragraph" w:styleId="Heading1">
    <w:name w:val="heading 1"/>
    <w:basedOn w:val="Normal"/>
    <w:next w:val="Normal"/>
    <w:link w:val="Heading1Char"/>
    <w:qFormat/>
    <w:rsid w:val="00E75DCD"/>
    <w:pPr>
      <w:keepNext/>
      <w:numPr>
        <w:numId w:val="28"/>
      </w:numPr>
      <w:pBdr>
        <w:bottom w:val="single" w:sz="4" w:space="7" w:color="auto"/>
      </w:pBdr>
      <w:spacing w:before="560" w:after="240"/>
      <w:jc w:val="center"/>
      <w:outlineLvl w:val="0"/>
    </w:pPr>
    <w:rPr>
      <w:rFonts w:ascii="Cambria" w:eastAsiaTheme="majorEastAsia" w:hAnsi="Cambria" w:cs="Arial"/>
      <w:b/>
      <w:bCs/>
      <w:kern w:val="32"/>
      <w:sz w:val="32"/>
      <w:szCs w:val="32"/>
    </w:rPr>
  </w:style>
  <w:style w:type="paragraph" w:styleId="Heading2">
    <w:name w:val="heading 2"/>
    <w:basedOn w:val="Normal"/>
    <w:next w:val="Normal"/>
    <w:link w:val="Heading2Char"/>
    <w:qFormat/>
    <w:rsid w:val="00E75DCD"/>
    <w:pPr>
      <w:keepNext/>
      <w:numPr>
        <w:ilvl w:val="1"/>
        <w:numId w:val="29"/>
      </w:numPr>
      <w:spacing w:before="240" w:after="60" w:line="240" w:lineRule="auto"/>
      <w:outlineLvl w:val="1"/>
    </w:pPr>
    <w:rPr>
      <w:rFonts w:ascii="Cambria" w:eastAsia="Times New Roman" w:hAnsi="Cambria" w:cs="Arial"/>
      <w:b/>
      <w:bCs/>
      <w:iCs/>
      <w:sz w:val="28"/>
      <w:szCs w:val="28"/>
      <w:lang w:eastAsia="zh-CN"/>
    </w:rPr>
  </w:style>
  <w:style w:type="paragraph" w:styleId="Heading3">
    <w:name w:val="heading 3"/>
    <w:basedOn w:val="Normal"/>
    <w:next w:val="Normal"/>
    <w:link w:val="Heading3Char"/>
    <w:qFormat/>
    <w:rsid w:val="00E75DCD"/>
    <w:pPr>
      <w:keepNext/>
      <w:numPr>
        <w:ilvl w:val="2"/>
        <w:numId w:val="29"/>
      </w:numPr>
      <w:spacing w:before="240" w:after="60"/>
      <w:outlineLvl w:val="2"/>
    </w:pPr>
    <w:rPr>
      <w:rFonts w:eastAsia="SimSun" w:cs="Arial"/>
      <w:b/>
      <w:bCs/>
      <w:szCs w:val="26"/>
      <w:lang w:eastAsia="zh-CN"/>
    </w:rPr>
  </w:style>
  <w:style w:type="paragraph" w:styleId="Heading4">
    <w:name w:val="heading 4"/>
    <w:basedOn w:val="Heading5"/>
    <w:next w:val="Normal"/>
    <w:link w:val="Heading4Char"/>
    <w:unhideWhenUsed/>
    <w:qFormat/>
    <w:rsid w:val="00E75DCD"/>
    <w:pPr>
      <w:numPr>
        <w:numId w:val="18"/>
      </w:numPr>
      <w:ind w:left="0" w:firstLine="0"/>
      <w:outlineLvl w:val="3"/>
    </w:pPr>
    <w:rPr>
      <w:b/>
      <w:i/>
    </w:rPr>
  </w:style>
  <w:style w:type="paragraph" w:styleId="Heading5">
    <w:name w:val="heading 5"/>
    <w:basedOn w:val="Normal"/>
    <w:next w:val="Normal"/>
    <w:link w:val="Heading5Char"/>
    <w:unhideWhenUsed/>
    <w:qFormat/>
    <w:rsid w:val="00E75DCD"/>
    <w:pPr>
      <w:keepNext/>
      <w:keepLines/>
      <w:numPr>
        <w:ilvl w:val="4"/>
        <w:numId w:val="28"/>
      </w:numPr>
      <w:spacing w:before="20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E75DCD"/>
    <w:pPr>
      <w:keepNext/>
      <w:numPr>
        <w:ilvl w:val="5"/>
        <w:numId w:val="28"/>
      </w:numPr>
      <w:ind w:right="576"/>
      <w:jc w:val="both"/>
      <w:outlineLvl w:val="5"/>
    </w:pPr>
    <w:rPr>
      <w:rFonts w:eastAsia="SimSun" w:cs="Times New Roman"/>
      <w:i/>
      <w:iCs/>
      <w:lang w:eastAsia="zh-CN"/>
    </w:rPr>
  </w:style>
  <w:style w:type="paragraph" w:styleId="Heading7">
    <w:name w:val="heading 7"/>
    <w:basedOn w:val="Normal"/>
    <w:next w:val="Normal"/>
    <w:link w:val="Heading7Char"/>
    <w:qFormat/>
    <w:rsid w:val="00E75DCD"/>
    <w:pPr>
      <w:keepNext/>
      <w:numPr>
        <w:ilvl w:val="6"/>
        <w:numId w:val="28"/>
      </w:numPr>
      <w:ind w:right="576"/>
      <w:outlineLvl w:val="6"/>
    </w:pPr>
    <w:rPr>
      <w:rFonts w:eastAsia="SimSun" w:cs="Times New Roman"/>
      <w:i/>
      <w:iCs/>
      <w:szCs w:val="22"/>
      <w:lang w:eastAsia="zh-CN"/>
    </w:rPr>
  </w:style>
  <w:style w:type="paragraph" w:styleId="Heading8">
    <w:name w:val="heading 8"/>
    <w:basedOn w:val="Normal"/>
    <w:next w:val="Normal"/>
    <w:link w:val="Heading8Char"/>
    <w:qFormat/>
    <w:rsid w:val="00E75DCD"/>
    <w:pPr>
      <w:keepNext/>
      <w:numPr>
        <w:ilvl w:val="7"/>
        <w:numId w:val="28"/>
      </w:numPr>
      <w:jc w:val="both"/>
      <w:outlineLvl w:val="7"/>
    </w:pPr>
    <w:rPr>
      <w:rFonts w:eastAsia="SimSun" w:cs="Times New Roman"/>
      <w:i/>
      <w:iCs/>
      <w:lang w:eastAsia="zh-CN"/>
    </w:rPr>
  </w:style>
  <w:style w:type="paragraph" w:styleId="Heading9">
    <w:name w:val="heading 9"/>
    <w:basedOn w:val="Normal"/>
    <w:next w:val="Normal"/>
    <w:link w:val="Heading9Char"/>
    <w:qFormat/>
    <w:rsid w:val="00E75DCD"/>
    <w:pPr>
      <w:numPr>
        <w:ilvl w:val="8"/>
        <w:numId w:val="28"/>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E75DCD"/>
    <w:pPr>
      <w:jc w:val="both"/>
    </w:pPr>
    <w:rPr>
      <w:rFonts w:eastAsia="Times New Roman" w:cs="Times New Roman"/>
      <w:bCs/>
    </w:rPr>
  </w:style>
  <w:style w:type="paragraph" w:customStyle="1" w:styleId="Figureheading">
    <w:name w:val="Figure heading"/>
    <w:basedOn w:val="Normal"/>
    <w:qFormat/>
    <w:rsid w:val="00E75DCD"/>
    <w:pPr>
      <w:spacing w:line="240" w:lineRule="auto"/>
    </w:pPr>
    <w:rPr>
      <w:rFonts w:eastAsia="Times New Roman" w:cs="Times New Roman"/>
      <w:b/>
      <w:lang w:eastAsia="zh-CN"/>
    </w:rPr>
  </w:style>
  <w:style w:type="paragraph" w:customStyle="1" w:styleId="TableHeading">
    <w:name w:val="Table Heading"/>
    <w:basedOn w:val="Normal"/>
    <w:qFormat/>
    <w:rsid w:val="00E75DCD"/>
    <w:pPr>
      <w:keepNext/>
      <w:spacing w:before="240" w:after="120" w:line="240" w:lineRule="auto"/>
      <w:jc w:val="both"/>
    </w:pPr>
    <w:rPr>
      <w:rFonts w:eastAsia="Times New Roman" w:cs="Times New Roman"/>
      <w:b/>
    </w:rPr>
  </w:style>
  <w:style w:type="paragraph" w:customStyle="1" w:styleId="Listab">
    <w:name w:val="List a b"/>
    <w:basedOn w:val="Normal"/>
    <w:next w:val="BodyText"/>
    <w:qFormat/>
    <w:rsid w:val="00E75DCD"/>
    <w:pPr>
      <w:numPr>
        <w:numId w:val="27"/>
      </w:numPr>
      <w:spacing w:after="180"/>
      <w:contextualSpacing/>
    </w:pPr>
    <w:rPr>
      <w:rFonts w:eastAsia="Times New Roman" w:cs="Times New Roman"/>
    </w:rPr>
  </w:style>
  <w:style w:type="paragraph" w:styleId="BodyText">
    <w:name w:val="Body Text"/>
    <w:basedOn w:val="Normal"/>
    <w:link w:val="BodyTextChar"/>
    <w:uiPriority w:val="99"/>
    <w:semiHidden/>
    <w:unhideWhenUsed/>
    <w:rsid w:val="00E5291F"/>
    <w:pPr>
      <w:spacing w:after="120"/>
    </w:pPr>
  </w:style>
  <w:style w:type="character" w:customStyle="1" w:styleId="BodyTextChar">
    <w:name w:val="Body Text Char"/>
    <w:basedOn w:val="DefaultParagraphFont"/>
    <w:link w:val="BodyText"/>
    <w:uiPriority w:val="99"/>
    <w:semiHidden/>
    <w:rsid w:val="00E5291F"/>
  </w:style>
  <w:style w:type="paragraph" w:customStyle="1" w:styleId="Preliminarypages">
    <w:name w:val="Preliminary pages"/>
    <w:basedOn w:val="Heading1"/>
    <w:next w:val="Normal"/>
    <w:qFormat/>
    <w:rsid w:val="00E75DCD"/>
    <w:pPr>
      <w:numPr>
        <w:numId w:val="0"/>
      </w:numPr>
    </w:pPr>
    <w:rPr>
      <w:rFonts w:eastAsia="Times New Roman"/>
    </w:rPr>
  </w:style>
  <w:style w:type="character" w:customStyle="1" w:styleId="Heading1Char">
    <w:name w:val="Heading 1 Char"/>
    <w:basedOn w:val="DefaultParagraphFont"/>
    <w:link w:val="Heading1"/>
    <w:rsid w:val="00E75DCD"/>
    <w:rPr>
      <w:rFonts w:ascii="Cambria" w:eastAsiaTheme="majorEastAsia" w:hAnsi="Cambria" w:cs="Arial"/>
      <w:b/>
      <w:bCs/>
      <w:kern w:val="32"/>
      <w:sz w:val="32"/>
      <w:szCs w:val="32"/>
    </w:rPr>
  </w:style>
  <w:style w:type="character" w:customStyle="1" w:styleId="Heading2Char">
    <w:name w:val="Heading 2 Char"/>
    <w:basedOn w:val="DefaultParagraphFont"/>
    <w:link w:val="Heading2"/>
    <w:rsid w:val="00E75DCD"/>
    <w:rPr>
      <w:rFonts w:ascii="Cambria" w:eastAsia="Times New Roman" w:hAnsi="Cambria" w:cs="Arial"/>
      <w:b/>
      <w:bCs/>
      <w:iCs/>
      <w:sz w:val="28"/>
      <w:szCs w:val="28"/>
      <w:lang w:eastAsia="zh-CN"/>
    </w:rPr>
  </w:style>
  <w:style w:type="character" w:customStyle="1" w:styleId="Heading3Char">
    <w:name w:val="Heading 3 Char"/>
    <w:basedOn w:val="DefaultParagraphFont"/>
    <w:link w:val="Heading3"/>
    <w:rsid w:val="00E75DCD"/>
    <w:rPr>
      <w:rFonts w:ascii="Times New Roman" w:eastAsia="SimSun" w:hAnsi="Times New Roman" w:cs="Arial"/>
      <w:b/>
      <w:bCs/>
      <w:sz w:val="24"/>
      <w:szCs w:val="26"/>
      <w:lang w:eastAsia="zh-CN"/>
    </w:rPr>
  </w:style>
  <w:style w:type="character" w:customStyle="1" w:styleId="Heading4Char">
    <w:name w:val="Heading 4 Char"/>
    <w:basedOn w:val="DefaultParagraphFont"/>
    <w:link w:val="Heading4"/>
    <w:rsid w:val="00E75DCD"/>
    <w:rPr>
      <w:rFonts w:ascii="Cambria" w:eastAsia="Times New Roman" w:hAnsi="Cambria" w:cs="Times New Roman"/>
      <w:b/>
      <w:i/>
      <w:color w:val="243F60"/>
      <w:sz w:val="24"/>
      <w:szCs w:val="24"/>
    </w:rPr>
  </w:style>
  <w:style w:type="character" w:customStyle="1" w:styleId="Heading5Char">
    <w:name w:val="Heading 5 Char"/>
    <w:basedOn w:val="DefaultParagraphFont"/>
    <w:link w:val="Heading5"/>
    <w:rsid w:val="00E75DCD"/>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E75DCD"/>
    <w:rPr>
      <w:rFonts w:ascii="Times New Roman" w:eastAsia="SimSun" w:hAnsi="Times New Roman" w:cs="Times New Roman"/>
      <w:i/>
      <w:iCs/>
      <w:sz w:val="24"/>
      <w:szCs w:val="24"/>
      <w:lang w:eastAsia="zh-CN"/>
    </w:rPr>
  </w:style>
  <w:style w:type="character" w:customStyle="1" w:styleId="Heading7Char">
    <w:name w:val="Heading 7 Char"/>
    <w:basedOn w:val="DefaultParagraphFont"/>
    <w:link w:val="Heading7"/>
    <w:rsid w:val="00E75DCD"/>
    <w:rPr>
      <w:rFonts w:ascii="Times New Roman" w:eastAsia="SimSun" w:hAnsi="Times New Roman" w:cs="Times New Roman"/>
      <w:i/>
      <w:iCs/>
      <w:sz w:val="24"/>
      <w:lang w:eastAsia="zh-CN"/>
    </w:rPr>
  </w:style>
  <w:style w:type="character" w:customStyle="1" w:styleId="Heading8Char">
    <w:name w:val="Heading 8 Char"/>
    <w:basedOn w:val="DefaultParagraphFont"/>
    <w:link w:val="Heading8"/>
    <w:rsid w:val="00E75DCD"/>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rsid w:val="00E75DCD"/>
    <w:rPr>
      <w:rFonts w:ascii="Arial" w:eastAsia="SimSun" w:hAnsi="Arial" w:cs="Arial"/>
      <w:lang w:eastAsia="zh-CN"/>
    </w:rPr>
  </w:style>
  <w:style w:type="paragraph" w:styleId="TOC1">
    <w:name w:val="toc 1"/>
    <w:basedOn w:val="Normal"/>
    <w:next w:val="Normal"/>
    <w:autoRedefine/>
    <w:uiPriority w:val="39"/>
    <w:qFormat/>
    <w:rsid w:val="00E75DCD"/>
    <w:pPr>
      <w:keepNext/>
      <w:spacing w:before="120"/>
    </w:pPr>
    <w:rPr>
      <w:rFonts w:eastAsia="Times New Roman" w:cs="Times New Roman"/>
      <w:b/>
      <w:bCs/>
      <w:iCs/>
    </w:rPr>
  </w:style>
  <w:style w:type="paragraph" w:styleId="TOC2">
    <w:name w:val="toc 2"/>
    <w:basedOn w:val="Normal"/>
    <w:next w:val="Normal"/>
    <w:autoRedefine/>
    <w:uiPriority w:val="39"/>
    <w:qFormat/>
    <w:rsid w:val="00E75DCD"/>
    <w:pPr>
      <w:tabs>
        <w:tab w:val="left" w:pos="709"/>
        <w:tab w:val="right" w:leader="dot" w:pos="8210"/>
      </w:tabs>
      <w:spacing w:before="120"/>
    </w:pPr>
    <w:rPr>
      <w:rFonts w:eastAsia="Times New Roman" w:cs="Times New Roman"/>
      <w:b/>
      <w:bCs/>
      <w:sz w:val="22"/>
      <w:szCs w:val="22"/>
    </w:rPr>
  </w:style>
  <w:style w:type="paragraph" w:styleId="TOC3">
    <w:name w:val="toc 3"/>
    <w:basedOn w:val="Normal"/>
    <w:next w:val="Normal"/>
    <w:autoRedefine/>
    <w:uiPriority w:val="39"/>
    <w:qFormat/>
    <w:rsid w:val="00E75DCD"/>
    <w:pPr>
      <w:ind w:left="1440" w:hanging="720"/>
    </w:pPr>
    <w:rPr>
      <w:rFonts w:eastAsia="Times New Roman" w:cs="Times New Roman"/>
      <w:sz w:val="20"/>
      <w:szCs w:val="20"/>
    </w:rPr>
  </w:style>
  <w:style w:type="paragraph" w:styleId="Title">
    <w:name w:val="Title"/>
    <w:basedOn w:val="Normal"/>
    <w:link w:val="TitleChar"/>
    <w:qFormat/>
    <w:rsid w:val="00E75DCD"/>
    <w:pPr>
      <w:widowControl w:val="0"/>
      <w:jc w:val="center"/>
    </w:pPr>
    <w:rPr>
      <w:rFonts w:ascii="Century Gothic" w:eastAsia="SimSun" w:hAnsi="Century Gothic" w:cs="Times New Roman"/>
      <w:b/>
      <w:bCs/>
      <w:sz w:val="28"/>
      <w:szCs w:val="28"/>
    </w:rPr>
  </w:style>
  <w:style w:type="character" w:customStyle="1" w:styleId="TitleChar">
    <w:name w:val="Title Char"/>
    <w:basedOn w:val="DefaultParagraphFont"/>
    <w:link w:val="Title"/>
    <w:rsid w:val="00E75DCD"/>
    <w:rPr>
      <w:rFonts w:ascii="Century Gothic" w:eastAsia="SimSun" w:hAnsi="Century Gothic" w:cs="Times New Roman"/>
      <w:b/>
      <w:bCs/>
      <w:sz w:val="28"/>
      <w:szCs w:val="28"/>
    </w:rPr>
  </w:style>
  <w:style w:type="paragraph" w:styleId="Subtitle">
    <w:name w:val="Subtitle"/>
    <w:basedOn w:val="Normal"/>
    <w:next w:val="Normal"/>
    <w:link w:val="SubtitleChar"/>
    <w:qFormat/>
    <w:rsid w:val="00E75DCD"/>
    <w:pPr>
      <w:spacing w:after="60"/>
      <w:jc w:val="center"/>
      <w:outlineLvl w:val="1"/>
    </w:pPr>
    <w:rPr>
      <w:rFonts w:ascii="Cambria" w:eastAsia="SimSun" w:hAnsi="Cambria" w:cs="Times New Roman"/>
      <w:lang w:eastAsia="zh-CN"/>
    </w:rPr>
  </w:style>
  <w:style w:type="character" w:customStyle="1" w:styleId="SubtitleChar">
    <w:name w:val="Subtitle Char"/>
    <w:basedOn w:val="DefaultParagraphFont"/>
    <w:link w:val="Subtitle"/>
    <w:rsid w:val="00E75DCD"/>
    <w:rPr>
      <w:rFonts w:ascii="Cambria" w:eastAsia="SimSun" w:hAnsi="Cambria" w:cs="Times New Roman"/>
      <w:sz w:val="24"/>
      <w:szCs w:val="24"/>
      <w:lang w:eastAsia="zh-CN"/>
    </w:rPr>
  </w:style>
  <w:style w:type="character" w:styleId="Strong">
    <w:name w:val="Strong"/>
    <w:basedOn w:val="DefaultParagraphFont"/>
    <w:qFormat/>
    <w:rsid w:val="00E75DCD"/>
    <w:rPr>
      <w:b/>
      <w:bCs/>
    </w:rPr>
  </w:style>
  <w:style w:type="character" w:styleId="Emphasis">
    <w:name w:val="Emphasis"/>
    <w:basedOn w:val="DefaultParagraphFont"/>
    <w:uiPriority w:val="20"/>
    <w:qFormat/>
    <w:rsid w:val="00E75DCD"/>
    <w:rPr>
      <w:rFonts w:cs="Times New Roman"/>
      <w:i/>
      <w:iCs/>
    </w:rPr>
  </w:style>
  <w:style w:type="paragraph" w:styleId="ListParagraph">
    <w:name w:val="List Paragraph"/>
    <w:basedOn w:val="Normal"/>
    <w:uiPriority w:val="34"/>
    <w:qFormat/>
    <w:rsid w:val="00E75DCD"/>
    <w:pPr>
      <w:ind w:left="720"/>
      <w:contextualSpacing/>
    </w:pPr>
    <w:rPr>
      <w:rFonts w:eastAsia="SimSun" w:cs="Times New Roman"/>
      <w:lang w:eastAsia="zh-CN"/>
    </w:rPr>
  </w:style>
  <w:style w:type="paragraph" w:styleId="TOCHeading">
    <w:name w:val="TOC Heading"/>
    <w:basedOn w:val="Heading1"/>
    <w:next w:val="Normal"/>
    <w:uiPriority w:val="39"/>
    <w:unhideWhenUsed/>
    <w:qFormat/>
    <w:rsid w:val="00E75DCD"/>
    <w:pPr>
      <w:keepLines/>
      <w:numPr>
        <w:numId w:val="0"/>
      </w:numPr>
      <w:spacing w:before="480" w:after="0" w:line="276" w:lineRule="auto"/>
      <w:outlineLvl w:val="9"/>
    </w:pPr>
    <w:rPr>
      <w:rFonts w:eastAsia="Times New Roman" w:cs="Times New Roman"/>
      <w:color w:val="365F91"/>
      <w:kern w:val="0"/>
      <w:sz w:val="28"/>
      <w:szCs w:val="28"/>
      <w:lang w:val="en-US" w:eastAsia="en-US"/>
    </w:rPr>
  </w:style>
  <w:style w:type="paragraph" w:customStyle="1" w:styleId="Heading31">
    <w:name w:val="Heading 31"/>
    <w:basedOn w:val="Heading2"/>
    <w:link w:val="heading3Char0"/>
    <w:qFormat/>
    <w:rsid w:val="00E75DCD"/>
    <w:pPr>
      <w:keepLines/>
      <w:numPr>
        <w:numId w:val="17"/>
      </w:numPr>
      <w:spacing w:before="200" w:after="0" w:line="276" w:lineRule="auto"/>
      <w:ind w:left="1080" w:hanging="720"/>
    </w:pPr>
    <w:rPr>
      <w:rFonts w:asciiTheme="majorHAnsi" w:eastAsiaTheme="majorEastAsia" w:hAnsiTheme="majorHAnsi" w:cstheme="majorBidi"/>
      <w:b w:val="0"/>
      <w:iCs w:val="0"/>
      <w:color w:val="4F81BD" w:themeColor="accent1"/>
      <w:sz w:val="24"/>
      <w:szCs w:val="26"/>
    </w:rPr>
  </w:style>
  <w:style w:type="character" w:customStyle="1" w:styleId="heading3Char0">
    <w:name w:val="heading 3 Char"/>
    <w:basedOn w:val="Heading2Char"/>
    <w:link w:val="Heading31"/>
    <w:rsid w:val="00E75DCD"/>
    <w:rPr>
      <w:rFonts w:asciiTheme="majorHAnsi" w:eastAsiaTheme="majorEastAsia" w:hAnsiTheme="majorHAnsi" w:cstheme="majorBidi"/>
      <w:b w:val="0"/>
      <w:bCs/>
      <w:iCs w:val="0"/>
      <w:color w:val="4F81BD" w:themeColor="accent1"/>
      <w:sz w:val="24"/>
      <w:szCs w:val="26"/>
      <w:lang w:eastAsia="zh-CN"/>
    </w:rPr>
  </w:style>
  <w:style w:type="paragraph" w:customStyle="1" w:styleId="draftwriting">
    <w:name w:val="draft writing"/>
    <w:basedOn w:val="Normal"/>
    <w:link w:val="draftwritingChar"/>
    <w:qFormat/>
    <w:rsid w:val="00E75DCD"/>
    <w:rPr>
      <w:i/>
      <w:color w:val="808080" w:themeColor="background1" w:themeShade="80"/>
    </w:rPr>
  </w:style>
  <w:style w:type="character" w:customStyle="1" w:styleId="draftwritingChar">
    <w:name w:val="draft writing Char"/>
    <w:basedOn w:val="DefaultParagraphFont"/>
    <w:link w:val="draftwriting"/>
    <w:rsid w:val="00E75DCD"/>
    <w:rPr>
      <w:rFonts w:ascii="Times New Roman" w:hAnsi="Times New Roman"/>
      <w:i/>
      <w:color w:val="808080" w:themeColor="background1" w:themeShade="80"/>
      <w:sz w:val="24"/>
      <w:szCs w:val="24"/>
    </w:rPr>
  </w:style>
  <w:style w:type="paragraph" w:customStyle="1" w:styleId="SueLbodytext">
    <w:name w:val="SueL body text"/>
    <w:basedOn w:val="Normal"/>
    <w:link w:val="SueLbodytextChar"/>
    <w:qFormat/>
    <w:rsid w:val="00E75DCD"/>
    <w:pPr>
      <w:spacing w:line="480" w:lineRule="auto"/>
      <w:jc w:val="both"/>
    </w:pPr>
    <w:rPr>
      <w:rFonts w:ascii="Palatino Linotype" w:eastAsia="MS Mincho" w:hAnsi="Palatino Linotype"/>
      <w:lang w:eastAsia="ja-JP"/>
    </w:rPr>
  </w:style>
  <w:style w:type="character" w:customStyle="1" w:styleId="SueLbodytextChar">
    <w:name w:val="SueL body text Char"/>
    <w:basedOn w:val="DefaultParagraphFont"/>
    <w:link w:val="SueLbodytext"/>
    <w:rsid w:val="00E75DCD"/>
    <w:rPr>
      <w:rFonts w:ascii="Palatino Linotype" w:eastAsia="MS Mincho" w:hAnsi="Palatino Linotype"/>
      <w:sz w:val="24"/>
      <w:szCs w:val="24"/>
      <w:lang w:eastAsia="ja-JP"/>
    </w:rPr>
  </w:style>
  <w:style w:type="paragraph" w:customStyle="1" w:styleId="SueLChapterHeader">
    <w:name w:val="SueL Chapter Header"/>
    <w:basedOn w:val="Normal"/>
    <w:qFormat/>
    <w:rsid w:val="00E75DCD"/>
    <w:pPr>
      <w:keepNext/>
      <w:spacing w:before="600" w:after="1080"/>
      <w:jc w:val="center"/>
      <w:outlineLvl w:val="3"/>
    </w:pPr>
    <w:rPr>
      <w:rFonts w:ascii="Arial" w:eastAsia="MS Mincho" w:hAnsi="Arial" w:cs="Arial"/>
      <w:sz w:val="36"/>
      <w:szCs w:val="36"/>
      <w:lang w:eastAsia="en-US"/>
    </w:rPr>
  </w:style>
  <w:style w:type="paragraph" w:customStyle="1" w:styleId="SueLheading1">
    <w:name w:val="SueLheading 1"/>
    <w:basedOn w:val="SueLbodytext"/>
    <w:qFormat/>
    <w:rsid w:val="00E75DCD"/>
    <w:pPr>
      <w:spacing w:before="240" w:after="240"/>
      <w:jc w:val="left"/>
    </w:pPr>
    <w:rPr>
      <w:rFonts w:ascii="Arial" w:eastAsiaTheme="minorHAnsi" w:hAnsi="Arial"/>
      <w:sz w:val="28"/>
      <w:lang w:eastAsia="en-AU"/>
    </w:rPr>
  </w:style>
  <w:style w:type="paragraph" w:customStyle="1" w:styleId="SueLheading2">
    <w:name w:val="SueL heading 2"/>
    <w:basedOn w:val="BodyText"/>
    <w:qFormat/>
    <w:rsid w:val="00E75DCD"/>
    <w:pPr>
      <w:widowControl w:val="0"/>
      <w:spacing w:before="240"/>
    </w:pPr>
    <w:rPr>
      <w:rFonts w:ascii="Arial" w:hAnsi="Arial"/>
      <w:i/>
      <w:kern w:val="2"/>
    </w:rPr>
  </w:style>
  <w:style w:type="paragraph" w:styleId="Caption">
    <w:name w:val="caption"/>
    <w:basedOn w:val="Normal"/>
    <w:next w:val="Normal"/>
    <w:uiPriority w:val="35"/>
    <w:semiHidden/>
    <w:unhideWhenUsed/>
    <w:qFormat/>
    <w:rsid w:val="00E75DCD"/>
    <w:pPr>
      <w:spacing w:after="200"/>
    </w:pPr>
    <w:rPr>
      <w:b/>
      <w:bCs/>
      <w:color w:val="4F81BD" w:themeColor="accent1"/>
      <w:sz w:val="18"/>
      <w:szCs w:val="18"/>
    </w:rPr>
  </w:style>
  <w:style w:type="paragraph" w:styleId="NoSpacing">
    <w:name w:val="No Spacing"/>
    <w:uiPriority w:val="1"/>
    <w:qFormat/>
    <w:rsid w:val="00E75DCD"/>
    <w:pPr>
      <w:spacing w:after="0" w:line="240" w:lineRule="auto"/>
    </w:pPr>
    <w:rPr>
      <w:rFonts w:ascii="Times New Roman" w:hAnsi="Times New Roman"/>
      <w:sz w:val="24"/>
      <w:szCs w:val="24"/>
    </w:rPr>
  </w:style>
  <w:style w:type="paragraph" w:styleId="Quote">
    <w:name w:val="Quote"/>
    <w:basedOn w:val="Normal"/>
    <w:next w:val="Normal"/>
    <w:link w:val="QuoteChar"/>
    <w:uiPriority w:val="29"/>
    <w:qFormat/>
    <w:rsid w:val="00E75DCD"/>
    <w:rPr>
      <w:i/>
      <w:iCs/>
      <w:color w:val="000000" w:themeColor="text1"/>
    </w:rPr>
  </w:style>
  <w:style w:type="character" w:customStyle="1" w:styleId="QuoteChar">
    <w:name w:val="Quote Char"/>
    <w:basedOn w:val="DefaultParagraphFont"/>
    <w:link w:val="Quote"/>
    <w:uiPriority w:val="29"/>
    <w:rsid w:val="00E75DCD"/>
    <w:rPr>
      <w:rFonts w:ascii="Times New Roman" w:hAnsi="Times New Roman"/>
      <w:i/>
      <w:iCs/>
      <w:color w:val="000000" w:themeColor="text1"/>
      <w:sz w:val="24"/>
      <w:szCs w:val="24"/>
    </w:rPr>
  </w:style>
  <w:style w:type="paragraph" w:styleId="IntenseQuote">
    <w:name w:val="Intense Quote"/>
    <w:basedOn w:val="Normal"/>
    <w:next w:val="Normal"/>
    <w:link w:val="IntenseQuoteChar"/>
    <w:uiPriority w:val="30"/>
    <w:qFormat/>
    <w:rsid w:val="00E75DC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E75DCD"/>
    <w:rPr>
      <w:rFonts w:ascii="Times New Roman" w:hAnsi="Times New Roman"/>
      <w:b/>
      <w:bCs/>
      <w:i/>
      <w:iCs/>
      <w:sz w:val="24"/>
      <w:szCs w:val="24"/>
    </w:rPr>
  </w:style>
  <w:style w:type="character" w:styleId="SubtleEmphasis">
    <w:name w:val="Subtle Emphasis"/>
    <w:basedOn w:val="DefaultParagraphFont"/>
    <w:uiPriority w:val="19"/>
    <w:qFormat/>
    <w:rsid w:val="00E75DCD"/>
    <w:rPr>
      <w:i/>
      <w:iCs/>
      <w:color w:val="808080" w:themeColor="text1" w:themeTint="7F"/>
    </w:rPr>
  </w:style>
  <w:style w:type="character" w:styleId="IntenseEmphasis">
    <w:name w:val="Intense Emphasis"/>
    <w:basedOn w:val="DefaultParagraphFont"/>
    <w:uiPriority w:val="21"/>
    <w:qFormat/>
    <w:rsid w:val="00E75DCD"/>
    <w:rPr>
      <w:b/>
      <w:bCs/>
      <w:i/>
      <w:iCs/>
      <w:color w:val="4F81BD" w:themeColor="accent1"/>
    </w:rPr>
  </w:style>
  <w:style w:type="character" w:styleId="SubtleReference">
    <w:name w:val="Subtle Reference"/>
    <w:uiPriority w:val="31"/>
    <w:qFormat/>
    <w:rsid w:val="00E75DCD"/>
    <w:rPr>
      <w:smallCaps/>
      <w:color w:val="C0504D" w:themeColor="accent2"/>
      <w:u w:val="single"/>
    </w:rPr>
  </w:style>
  <w:style w:type="character" w:styleId="IntenseReference">
    <w:name w:val="Intense Reference"/>
    <w:basedOn w:val="DefaultParagraphFont"/>
    <w:uiPriority w:val="32"/>
    <w:qFormat/>
    <w:rsid w:val="00E75DCD"/>
    <w:rPr>
      <w:b/>
      <w:bCs/>
      <w:smallCaps/>
      <w:color w:val="C0504D" w:themeColor="accent2"/>
      <w:spacing w:val="5"/>
      <w:u w:val="single"/>
    </w:rPr>
  </w:style>
  <w:style w:type="character" w:styleId="BookTitle">
    <w:name w:val="Book Title"/>
    <w:uiPriority w:val="33"/>
    <w:qFormat/>
    <w:rsid w:val="00E75DCD"/>
    <w:rPr>
      <w:b/>
      <w:bCs/>
      <w:smallCaps/>
      <w:spacing w:val="5"/>
    </w:rPr>
  </w:style>
  <w:style w:type="character" w:styleId="Hyperlink">
    <w:name w:val="Hyperlink"/>
    <w:basedOn w:val="DefaultParagraphFont"/>
    <w:uiPriority w:val="99"/>
    <w:unhideWhenUsed/>
    <w:rsid w:val="00923A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casualuser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FB126-5514-4D0A-AFFE-C83CB563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Gerri</cp:lastModifiedBy>
  <cp:revision>3</cp:revision>
  <cp:lastPrinted>2015-06-20T00:34:00Z</cp:lastPrinted>
  <dcterms:created xsi:type="dcterms:W3CDTF">2016-06-13T11:50:00Z</dcterms:created>
  <dcterms:modified xsi:type="dcterms:W3CDTF">2016-06-13T11:51:00Z</dcterms:modified>
</cp:coreProperties>
</file>